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1E426" w14:textId="77777777" w:rsidR="008B67DF" w:rsidRDefault="008B67DF" w:rsidP="008B67DF"/>
    <w:p w14:paraId="45DA6976" w14:textId="77777777" w:rsidR="008B67DF" w:rsidRDefault="008B67DF" w:rsidP="008B67DF"/>
    <w:p w14:paraId="7D1CEBE8" w14:textId="4D5E2D38" w:rsidR="008B67DF" w:rsidRDefault="008B67DF" w:rsidP="008B67DF">
      <w:pPr>
        <w:rPr>
          <w:rFonts w:ascii="Times New Roman" w:eastAsia="Times New Roman" w:hAnsi="Times New Roman" w:cs="Arial"/>
          <w:caps/>
          <w:noProof/>
          <w:kern w:val="32"/>
          <w:sz w:val="48"/>
          <w:szCs w:val="28"/>
          <w:lang w:eastAsia="en-GB"/>
          <w14:shadow w14:blurRad="50800" w14:dist="38100" w14:dir="2700000" w14:sx="100000" w14:sy="100000" w14:kx="0" w14:ky="0" w14:algn="tl">
            <w14:srgbClr w14:val="000000">
              <w14:alpha w14:val="60000"/>
            </w14:srgbClr>
          </w14:shadow>
          <w14:ligatures w14:val="none"/>
        </w:rPr>
      </w:pPr>
    </w:p>
    <w:p w14:paraId="59931B2A" w14:textId="77777777" w:rsidR="008B67DF" w:rsidRDefault="008B67DF" w:rsidP="008B67DF">
      <w:pPr>
        <w:pStyle w:val="ABCChapterHeading"/>
      </w:pPr>
    </w:p>
    <w:p w14:paraId="608A0B5E" w14:textId="77777777" w:rsidR="008B67DF" w:rsidRDefault="008B67DF" w:rsidP="008B67DF">
      <w:pPr>
        <w:pStyle w:val="ABCChapterHeading"/>
      </w:pPr>
      <w:r w:rsidRPr="00C97E48">
        <w:drawing>
          <wp:inline distT="0" distB="0" distL="0" distR="0" wp14:anchorId="0A8C4647" wp14:editId="4270BA08">
            <wp:extent cx="3124200" cy="3269673"/>
            <wp:effectExtent l="0" t="0" r="0" b="0"/>
            <wp:docPr id="277951617" name="Picture 277951617" descr="http://interchange.moray.gov.uk/int_images/image_1088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erchange.moray.gov.uk/int_images/image_10887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6731" cy="3272322"/>
                    </a:xfrm>
                    <a:prstGeom prst="rect">
                      <a:avLst/>
                    </a:prstGeom>
                    <a:noFill/>
                    <a:ln>
                      <a:noFill/>
                    </a:ln>
                  </pic:spPr>
                </pic:pic>
              </a:graphicData>
            </a:graphic>
          </wp:inline>
        </w:drawing>
      </w:r>
    </w:p>
    <w:p w14:paraId="2AE306AB" w14:textId="77777777" w:rsidR="008B67DF" w:rsidRDefault="008B67DF" w:rsidP="008B67DF">
      <w:pPr>
        <w:pStyle w:val="ABCChapterHeading"/>
      </w:pPr>
    </w:p>
    <w:p w14:paraId="628388B7" w14:textId="77777777" w:rsidR="008B67DF" w:rsidRDefault="008B67DF" w:rsidP="008B67DF">
      <w:pPr>
        <w:pStyle w:val="ABCChapterHeading"/>
      </w:pPr>
      <w:r>
        <w:t>MORAY COUNCIL</w:t>
      </w:r>
    </w:p>
    <w:p w14:paraId="6B20AFF7" w14:textId="77777777" w:rsidR="008B67DF" w:rsidRDefault="008B67DF" w:rsidP="008B67DF">
      <w:pPr>
        <w:pStyle w:val="ABCChapterHeading"/>
      </w:pPr>
    </w:p>
    <w:p w14:paraId="600B8E9D" w14:textId="77777777" w:rsidR="008B67DF" w:rsidRDefault="008B67DF" w:rsidP="008B67DF">
      <w:pPr>
        <w:pStyle w:val="ABCChapterHeading"/>
      </w:pPr>
      <w:r>
        <w:t>sundry DEBT MANAGEMENT PROCEDURES</w:t>
      </w:r>
    </w:p>
    <w:p w14:paraId="366B0EDA" w14:textId="77777777" w:rsidR="008B67DF" w:rsidRDefault="008B67DF" w:rsidP="008B67DF">
      <w:pPr>
        <w:pStyle w:val="NoSpacing"/>
        <w:jc w:val="right"/>
        <w:rPr>
          <w:rFonts w:ascii="Arial" w:hAnsi="Arial" w:cs="Arial"/>
          <w:i/>
          <w:sz w:val="20"/>
          <w:szCs w:val="20"/>
        </w:rPr>
      </w:pPr>
    </w:p>
    <w:p w14:paraId="442597AA" w14:textId="77777777" w:rsidR="008B67DF" w:rsidRDefault="008B67DF" w:rsidP="008B67DF">
      <w:pPr>
        <w:pStyle w:val="NoSpacing"/>
        <w:jc w:val="right"/>
        <w:rPr>
          <w:rFonts w:ascii="Arial" w:hAnsi="Arial" w:cs="Arial"/>
          <w:i/>
          <w:sz w:val="20"/>
          <w:szCs w:val="20"/>
        </w:rPr>
      </w:pPr>
    </w:p>
    <w:p w14:paraId="71381FC2" w14:textId="77777777" w:rsidR="008B67DF" w:rsidRDefault="008B67DF" w:rsidP="008B67DF">
      <w:pPr>
        <w:pStyle w:val="NoSpacing"/>
        <w:jc w:val="right"/>
        <w:rPr>
          <w:rFonts w:ascii="Arial" w:hAnsi="Arial" w:cs="Arial"/>
          <w:i/>
          <w:sz w:val="20"/>
          <w:szCs w:val="20"/>
        </w:rPr>
      </w:pPr>
    </w:p>
    <w:p w14:paraId="11274EDD" w14:textId="77777777" w:rsidR="008B67DF" w:rsidRDefault="008B67DF" w:rsidP="008B67DF">
      <w:pPr>
        <w:pStyle w:val="NoSpacing"/>
        <w:rPr>
          <w:rFonts w:ascii="Arial" w:hAnsi="Arial" w:cs="Arial"/>
          <w:i/>
          <w:sz w:val="20"/>
          <w:szCs w:val="20"/>
        </w:rPr>
      </w:pPr>
    </w:p>
    <w:p w14:paraId="2C0931A7" w14:textId="77777777" w:rsidR="008B67DF" w:rsidRDefault="008B67DF" w:rsidP="008B67DF">
      <w:pPr>
        <w:pStyle w:val="NoSpacing"/>
        <w:jc w:val="right"/>
        <w:rPr>
          <w:rFonts w:ascii="Arial" w:hAnsi="Arial" w:cs="Arial"/>
          <w:i/>
          <w:sz w:val="20"/>
          <w:szCs w:val="20"/>
        </w:rPr>
      </w:pPr>
    </w:p>
    <w:p w14:paraId="77C2A470" w14:textId="77777777" w:rsidR="008B67DF" w:rsidRDefault="008B67DF" w:rsidP="008B67DF">
      <w:pPr>
        <w:pStyle w:val="NoSpacing"/>
        <w:jc w:val="right"/>
        <w:rPr>
          <w:rFonts w:ascii="Arial" w:hAnsi="Arial" w:cs="Arial"/>
          <w:i/>
          <w:sz w:val="20"/>
          <w:szCs w:val="20"/>
        </w:rPr>
      </w:pPr>
    </w:p>
    <w:tbl>
      <w:tblPr>
        <w:tblStyle w:val="TableGrid"/>
        <w:tblW w:w="0" w:type="auto"/>
        <w:tblLook w:val="04A0" w:firstRow="1" w:lastRow="0" w:firstColumn="1" w:lastColumn="0" w:noHBand="0" w:noVBand="1"/>
      </w:tblPr>
      <w:tblGrid>
        <w:gridCol w:w="3397"/>
        <w:gridCol w:w="2694"/>
      </w:tblGrid>
      <w:tr w:rsidR="008B67DF" w:rsidRPr="00F741EC" w14:paraId="4F9F267A" w14:textId="77777777" w:rsidTr="00505FDA">
        <w:tc>
          <w:tcPr>
            <w:tcW w:w="3397" w:type="dxa"/>
          </w:tcPr>
          <w:p w14:paraId="012B558D" w14:textId="77777777" w:rsidR="008B67DF" w:rsidRPr="00F741EC" w:rsidRDefault="008B67DF" w:rsidP="004706D5">
            <w:pPr>
              <w:pStyle w:val="NoSpacing"/>
              <w:rPr>
                <w:rFonts w:ascii="Arial" w:hAnsi="Arial" w:cs="Arial"/>
              </w:rPr>
            </w:pPr>
            <w:r w:rsidRPr="00F741EC">
              <w:rPr>
                <w:rFonts w:ascii="Arial" w:hAnsi="Arial" w:cs="Arial"/>
              </w:rPr>
              <w:t>Date of Review</w:t>
            </w:r>
          </w:p>
        </w:tc>
        <w:tc>
          <w:tcPr>
            <w:tcW w:w="2694" w:type="dxa"/>
          </w:tcPr>
          <w:p w14:paraId="767DB53F" w14:textId="77777777" w:rsidR="008B67DF" w:rsidRPr="00F741EC" w:rsidRDefault="008B67DF" w:rsidP="004706D5">
            <w:pPr>
              <w:pStyle w:val="NoSpacing"/>
              <w:rPr>
                <w:rFonts w:ascii="Arial" w:hAnsi="Arial" w:cs="Arial"/>
              </w:rPr>
            </w:pPr>
            <w:r>
              <w:rPr>
                <w:rFonts w:ascii="Arial" w:hAnsi="Arial" w:cs="Arial"/>
              </w:rPr>
              <w:t>July 2025</w:t>
            </w:r>
          </w:p>
        </w:tc>
      </w:tr>
      <w:tr w:rsidR="008B67DF" w:rsidRPr="00F741EC" w14:paraId="778751C8" w14:textId="77777777" w:rsidTr="00505FDA">
        <w:tc>
          <w:tcPr>
            <w:tcW w:w="3397" w:type="dxa"/>
          </w:tcPr>
          <w:p w14:paraId="2793ED9D" w14:textId="77777777" w:rsidR="008B67DF" w:rsidRPr="00F741EC" w:rsidRDefault="008B67DF" w:rsidP="004706D5">
            <w:pPr>
              <w:pStyle w:val="NoSpacing"/>
              <w:rPr>
                <w:rFonts w:ascii="Arial" w:hAnsi="Arial" w:cs="Arial"/>
              </w:rPr>
            </w:pPr>
            <w:r w:rsidRPr="00F741EC">
              <w:rPr>
                <w:rFonts w:ascii="Arial" w:hAnsi="Arial" w:cs="Arial"/>
              </w:rPr>
              <w:t>Date of Previous Version</w:t>
            </w:r>
          </w:p>
        </w:tc>
        <w:tc>
          <w:tcPr>
            <w:tcW w:w="2694" w:type="dxa"/>
          </w:tcPr>
          <w:p w14:paraId="710F6AF6" w14:textId="77777777" w:rsidR="008B67DF" w:rsidRPr="00F741EC" w:rsidRDefault="008B67DF" w:rsidP="004706D5">
            <w:pPr>
              <w:pStyle w:val="NoSpacing"/>
              <w:rPr>
                <w:rFonts w:ascii="Arial" w:hAnsi="Arial" w:cs="Arial"/>
              </w:rPr>
            </w:pPr>
            <w:r>
              <w:rPr>
                <w:rFonts w:ascii="Arial" w:hAnsi="Arial" w:cs="Arial"/>
              </w:rPr>
              <w:t>June 2017</w:t>
            </w:r>
          </w:p>
        </w:tc>
      </w:tr>
      <w:tr w:rsidR="008B67DF" w:rsidRPr="00F741EC" w14:paraId="1B41CDE8" w14:textId="77777777" w:rsidTr="00505FDA">
        <w:tc>
          <w:tcPr>
            <w:tcW w:w="3397" w:type="dxa"/>
          </w:tcPr>
          <w:p w14:paraId="1D594D96" w14:textId="77777777" w:rsidR="008B67DF" w:rsidRPr="00F741EC" w:rsidRDefault="008B67DF" w:rsidP="004706D5">
            <w:pPr>
              <w:pStyle w:val="NoSpacing"/>
              <w:rPr>
                <w:rFonts w:ascii="Arial" w:hAnsi="Arial" w:cs="Arial"/>
              </w:rPr>
            </w:pPr>
            <w:r w:rsidRPr="00F741EC">
              <w:rPr>
                <w:rFonts w:ascii="Arial" w:hAnsi="Arial" w:cs="Arial"/>
              </w:rPr>
              <w:t>Date Approved</w:t>
            </w:r>
          </w:p>
        </w:tc>
        <w:tc>
          <w:tcPr>
            <w:tcW w:w="2694" w:type="dxa"/>
          </w:tcPr>
          <w:p w14:paraId="06022493" w14:textId="44A68354" w:rsidR="008B67DF" w:rsidRPr="00F741EC" w:rsidRDefault="00505FDA" w:rsidP="00505FDA">
            <w:pPr>
              <w:pStyle w:val="NoSpacing"/>
              <w:rPr>
                <w:rFonts w:ascii="Arial" w:hAnsi="Arial" w:cs="Arial"/>
              </w:rPr>
            </w:pPr>
            <w:r>
              <w:rPr>
                <w:rFonts w:ascii="Arial" w:hAnsi="Arial" w:cs="Arial"/>
              </w:rPr>
              <w:t>24 September 2025</w:t>
            </w:r>
          </w:p>
        </w:tc>
      </w:tr>
      <w:tr w:rsidR="008B67DF" w:rsidRPr="00F741EC" w14:paraId="2CA8FB5C" w14:textId="77777777" w:rsidTr="00505FDA">
        <w:tc>
          <w:tcPr>
            <w:tcW w:w="3397" w:type="dxa"/>
          </w:tcPr>
          <w:p w14:paraId="46850117" w14:textId="77777777" w:rsidR="008B67DF" w:rsidRPr="00F741EC" w:rsidRDefault="008B67DF" w:rsidP="004706D5">
            <w:pPr>
              <w:pStyle w:val="NoSpacing"/>
              <w:rPr>
                <w:rFonts w:ascii="Arial" w:hAnsi="Arial" w:cs="Arial"/>
              </w:rPr>
            </w:pPr>
            <w:r w:rsidRPr="00F741EC">
              <w:rPr>
                <w:rFonts w:ascii="Arial" w:hAnsi="Arial" w:cs="Arial"/>
              </w:rPr>
              <w:t>Version Effective From</w:t>
            </w:r>
          </w:p>
        </w:tc>
        <w:tc>
          <w:tcPr>
            <w:tcW w:w="2694" w:type="dxa"/>
          </w:tcPr>
          <w:p w14:paraId="7787B7F4" w14:textId="544CF5D2" w:rsidR="008B67DF" w:rsidRPr="00F741EC" w:rsidRDefault="00505FDA" w:rsidP="00505FDA">
            <w:pPr>
              <w:pStyle w:val="NoSpacing"/>
              <w:rPr>
                <w:rFonts w:ascii="Arial" w:hAnsi="Arial" w:cs="Arial"/>
              </w:rPr>
            </w:pPr>
            <w:r>
              <w:rPr>
                <w:rFonts w:ascii="Arial" w:hAnsi="Arial" w:cs="Arial"/>
              </w:rPr>
              <w:t>September 2025</w:t>
            </w:r>
          </w:p>
        </w:tc>
      </w:tr>
      <w:tr w:rsidR="008B67DF" w:rsidRPr="00F741EC" w14:paraId="4274B41A" w14:textId="77777777" w:rsidTr="00505FDA">
        <w:tc>
          <w:tcPr>
            <w:tcW w:w="3397" w:type="dxa"/>
          </w:tcPr>
          <w:p w14:paraId="69BFCBAA" w14:textId="77777777" w:rsidR="008B67DF" w:rsidRPr="00F741EC" w:rsidRDefault="008B67DF" w:rsidP="004706D5">
            <w:pPr>
              <w:pStyle w:val="NoSpacing"/>
              <w:rPr>
                <w:rFonts w:ascii="Arial" w:hAnsi="Arial" w:cs="Arial"/>
              </w:rPr>
            </w:pPr>
            <w:r w:rsidRPr="00F741EC">
              <w:rPr>
                <w:rFonts w:ascii="Arial" w:hAnsi="Arial" w:cs="Arial"/>
              </w:rPr>
              <w:t>Next Review Date</w:t>
            </w:r>
          </w:p>
        </w:tc>
        <w:tc>
          <w:tcPr>
            <w:tcW w:w="2694" w:type="dxa"/>
          </w:tcPr>
          <w:p w14:paraId="7DF53164" w14:textId="1425D992" w:rsidR="008B67DF" w:rsidRPr="00F741EC" w:rsidRDefault="00505FDA" w:rsidP="00505FDA">
            <w:pPr>
              <w:pStyle w:val="NoSpacing"/>
              <w:rPr>
                <w:rFonts w:ascii="Arial" w:hAnsi="Arial" w:cs="Arial"/>
              </w:rPr>
            </w:pPr>
            <w:r>
              <w:rPr>
                <w:rFonts w:ascii="Arial" w:hAnsi="Arial" w:cs="Arial"/>
              </w:rPr>
              <w:t>September 202</w:t>
            </w:r>
            <w:r>
              <w:rPr>
                <w:rFonts w:ascii="Arial" w:hAnsi="Arial" w:cs="Arial"/>
              </w:rPr>
              <w:t>6</w:t>
            </w:r>
          </w:p>
        </w:tc>
      </w:tr>
    </w:tbl>
    <w:p w14:paraId="122E1D25" w14:textId="77777777" w:rsidR="008B67DF" w:rsidRDefault="008B67DF" w:rsidP="008B67DF">
      <w:pPr>
        <w:pStyle w:val="NoSpacing"/>
        <w:jc w:val="right"/>
        <w:rPr>
          <w:rFonts w:ascii="Arial" w:hAnsi="Arial" w:cs="Arial"/>
          <w:i/>
          <w:sz w:val="20"/>
          <w:szCs w:val="20"/>
        </w:rPr>
      </w:pPr>
    </w:p>
    <w:p w14:paraId="0E20C3CD" w14:textId="77777777" w:rsidR="008B67DF" w:rsidRDefault="008B67DF" w:rsidP="008B67DF">
      <w:pPr>
        <w:pStyle w:val="NoSpacing"/>
        <w:jc w:val="right"/>
        <w:rPr>
          <w:rFonts w:ascii="Arial" w:hAnsi="Arial" w:cs="Arial"/>
          <w:i/>
          <w:sz w:val="20"/>
          <w:szCs w:val="20"/>
        </w:rPr>
      </w:pPr>
    </w:p>
    <w:p w14:paraId="4E4C800A" w14:textId="77777777" w:rsidR="008B67DF" w:rsidRPr="000D793F" w:rsidRDefault="008B67DF" w:rsidP="008B67DF">
      <w:pPr>
        <w:pStyle w:val="NoSpacing"/>
        <w:rPr>
          <w:rFonts w:ascii="Arial" w:hAnsi="Arial" w:cs="Arial"/>
          <w:i/>
          <w:sz w:val="20"/>
          <w:szCs w:val="20"/>
        </w:rPr>
      </w:pPr>
      <w:r w:rsidRPr="000D793F">
        <w:rPr>
          <w:rFonts w:ascii="Arial" w:hAnsi="Arial" w:cs="Arial"/>
          <w:i/>
          <w:sz w:val="20"/>
          <w:szCs w:val="20"/>
        </w:rPr>
        <w:br w:type="page"/>
      </w:r>
    </w:p>
    <w:p w14:paraId="67D8CD42" w14:textId="77777777" w:rsidR="008B67DF" w:rsidRDefault="008B67DF" w:rsidP="008B67DF">
      <w:pPr>
        <w:pStyle w:val="ABCChapterHeading"/>
        <w:rPr>
          <w:lang w:val="fr-FR"/>
        </w:rPr>
      </w:pPr>
      <w:r>
        <w:rPr>
          <w:lang w:val="fr-FR"/>
        </w:rPr>
        <w:lastRenderedPageBreak/>
        <w:t>contents</w:t>
      </w:r>
    </w:p>
    <w:p w14:paraId="03473DB7" w14:textId="77777777" w:rsidR="008B67DF" w:rsidRDefault="008B67DF" w:rsidP="008B67DF">
      <w:pPr>
        <w:rPr>
          <w:rFonts w:ascii="Arial" w:hAnsi="Arial" w:cs="Arial"/>
          <w:sz w:val="20"/>
          <w:lang w:val="fr-FR"/>
        </w:rPr>
      </w:pPr>
    </w:p>
    <w:p w14:paraId="5F1735B3" w14:textId="77777777" w:rsidR="008B67DF" w:rsidRDefault="008B67DF" w:rsidP="008B67DF">
      <w:pPr>
        <w:numPr>
          <w:ilvl w:val="0"/>
          <w:numId w:val="3"/>
        </w:numPr>
        <w:spacing w:after="0" w:line="240" w:lineRule="auto"/>
        <w:rPr>
          <w:rFonts w:ascii="Arial" w:hAnsi="Arial" w:cs="Arial"/>
          <w:lang w:val="fr-FR"/>
        </w:rPr>
      </w:pPr>
      <w:r>
        <w:rPr>
          <w:rFonts w:ascii="Arial" w:hAnsi="Arial" w:cs="Arial"/>
          <w:lang w:val="fr-FR"/>
        </w:rPr>
        <w:t>INTRODUCTION</w:t>
      </w:r>
      <w:r>
        <w:rPr>
          <w:rFonts w:ascii="Arial" w:hAnsi="Arial" w:cs="Arial"/>
          <w:lang w:val="fr-FR"/>
        </w:rPr>
        <w:tab/>
      </w:r>
      <w:r>
        <w:rPr>
          <w:rFonts w:ascii="Arial" w:hAnsi="Arial" w:cs="Arial"/>
          <w:lang w:val="fr-FR"/>
        </w:rPr>
        <w:tab/>
      </w:r>
      <w:r>
        <w:rPr>
          <w:rFonts w:ascii="Arial" w:hAnsi="Arial" w:cs="Arial"/>
          <w:lang w:val="fr-FR"/>
        </w:rPr>
        <w:tab/>
      </w:r>
      <w:r>
        <w:rPr>
          <w:rFonts w:ascii="Arial" w:hAnsi="Arial" w:cs="Arial"/>
          <w:lang w:val="fr-FR"/>
        </w:rPr>
        <w:tab/>
        <w:t>Page 1</w:t>
      </w:r>
    </w:p>
    <w:p w14:paraId="1873F1EB" w14:textId="77777777" w:rsidR="008B67DF" w:rsidRDefault="008B67DF" w:rsidP="008B67DF">
      <w:pPr>
        <w:rPr>
          <w:rFonts w:ascii="Arial" w:hAnsi="Arial" w:cs="Arial"/>
          <w:lang w:val="fr-FR"/>
        </w:rPr>
      </w:pPr>
    </w:p>
    <w:p w14:paraId="33147F57" w14:textId="77777777" w:rsidR="008B67DF" w:rsidRDefault="008B67DF" w:rsidP="008B67DF">
      <w:pPr>
        <w:numPr>
          <w:ilvl w:val="0"/>
          <w:numId w:val="3"/>
        </w:numPr>
        <w:spacing w:after="0" w:line="240" w:lineRule="auto"/>
        <w:rPr>
          <w:rFonts w:ascii="Arial" w:hAnsi="Arial" w:cs="Arial"/>
        </w:rPr>
      </w:pPr>
      <w:r>
        <w:rPr>
          <w:rFonts w:ascii="Arial" w:hAnsi="Arial" w:cs="Arial"/>
        </w:rPr>
        <w:t>ISSUING ACCOUNTS</w:t>
      </w:r>
      <w:r>
        <w:rPr>
          <w:rFonts w:ascii="Arial" w:hAnsi="Arial" w:cs="Arial"/>
        </w:rPr>
        <w:tab/>
      </w:r>
      <w:r>
        <w:rPr>
          <w:rFonts w:ascii="Arial" w:hAnsi="Arial" w:cs="Arial"/>
        </w:rPr>
        <w:tab/>
      </w:r>
      <w:r>
        <w:rPr>
          <w:rFonts w:ascii="Arial" w:hAnsi="Arial" w:cs="Arial"/>
        </w:rPr>
        <w:tab/>
      </w:r>
      <w:r>
        <w:rPr>
          <w:rFonts w:ascii="Arial" w:hAnsi="Arial" w:cs="Arial"/>
        </w:rPr>
        <w:tab/>
        <w:t>Page 2</w:t>
      </w:r>
    </w:p>
    <w:p w14:paraId="34660493" w14:textId="77777777" w:rsidR="008B67DF" w:rsidRDefault="008B67DF" w:rsidP="008B67DF">
      <w:pPr>
        <w:rPr>
          <w:rFonts w:ascii="Arial" w:hAnsi="Arial" w:cs="Arial"/>
        </w:rPr>
      </w:pPr>
    </w:p>
    <w:p w14:paraId="48CA3852" w14:textId="77777777" w:rsidR="008B67DF" w:rsidRDefault="008B67DF" w:rsidP="008B67DF">
      <w:pPr>
        <w:numPr>
          <w:ilvl w:val="0"/>
          <w:numId w:val="3"/>
        </w:numPr>
        <w:spacing w:after="0" w:line="240" w:lineRule="auto"/>
        <w:rPr>
          <w:rFonts w:ascii="Arial" w:hAnsi="Arial" w:cs="Arial"/>
        </w:rPr>
      </w:pPr>
      <w:r>
        <w:rPr>
          <w:rFonts w:ascii="Arial" w:hAnsi="Arial" w:cs="Arial"/>
        </w:rPr>
        <w:t>FOLLOW UP PROCEDURE</w:t>
      </w:r>
      <w:r>
        <w:rPr>
          <w:rFonts w:ascii="Arial" w:hAnsi="Arial" w:cs="Arial"/>
        </w:rPr>
        <w:tab/>
      </w:r>
      <w:r>
        <w:rPr>
          <w:rFonts w:ascii="Arial" w:hAnsi="Arial" w:cs="Arial"/>
        </w:rPr>
        <w:tab/>
      </w:r>
      <w:r>
        <w:rPr>
          <w:rFonts w:ascii="Arial" w:hAnsi="Arial" w:cs="Arial"/>
        </w:rPr>
        <w:tab/>
        <w:t>Page</w:t>
      </w:r>
      <w:r w:rsidRPr="00FF3CCC">
        <w:rPr>
          <w:rFonts w:ascii="Arial" w:hAnsi="Arial" w:cs="Arial"/>
        </w:rPr>
        <w:t xml:space="preserve"> 5</w:t>
      </w:r>
    </w:p>
    <w:p w14:paraId="10DF6F1E" w14:textId="77777777" w:rsidR="008B67DF" w:rsidRDefault="008B67DF" w:rsidP="008B67DF">
      <w:pPr>
        <w:rPr>
          <w:rFonts w:ascii="Arial" w:hAnsi="Arial" w:cs="Arial"/>
        </w:rPr>
      </w:pPr>
    </w:p>
    <w:p w14:paraId="66B696C1" w14:textId="77777777" w:rsidR="008B67DF" w:rsidRDefault="008B67DF" w:rsidP="008B67DF">
      <w:pPr>
        <w:numPr>
          <w:ilvl w:val="0"/>
          <w:numId w:val="3"/>
        </w:numPr>
        <w:spacing w:after="0" w:line="240" w:lineRule="auto"/>
        <w:rPr>
          <w:rFonts w:ascii="Arial" w:hAnsi="Arial" w:cs="Arial"/>
        </w:rPr>
      </w:pPr>
      <w:r>
        <w:rPr>
          <w:rFonts w:ascii="Arial" w:hAnsi="Arial" w:cs="Arial"/>
        </w:rPr>
        <w:t>DISPUTED ACCOUNTS</w:t>
      </w:r>
      <w:r>
        <w:rPr>
          <w:rFonts w:ascii="Arial" w:hAnsi="Arial" w:cs="Arial"/>
        </w:rPr>
        <w:tab/>
      </w:r>
      <w:r>
        <w:rPr>
          <w:rFonts w:ascii="Arial" w:hAnsi="Arial" w:cs="Arial"/>
        </w:rPr>
        <w:tab/>
      </w:r>
      <w:r>
        <w:rPr>
          <w:rFonts w:ascii="Arial" w:hAnsi="Arial" w:cs="Arial"/>
        </w:rPr>
        <w:tab/>
        <w:t>Page</w:t>
      </w:r>
      <w:r w:rsidRPr="00FF3CCC">
        <w:rPr>
          <w:rFonts w:ascii="Arial" w:hAnsi="Arial" w:cs="Arial"/>
        </w:rPr>
        <w:t xml:space="preserve"> 7</w:t>
      </w:r>
    </w:p>
    <w:p w14:paraId="05C2678C" w14:textId="77777777" w:rsidR="008B67DF" w:rsidRDefault="008B67DF" w:rsidP="008B67DF"/>
    <w:p w14:paraId="0E0B1BE3" w14:textId="77777777" w:rsidR="008B67DF" w:rsidRDefault="008B67DF" w:rsidP="008B67DF">
      <w:pPr>
        <w:numPr>
          <w:ilvl w:val="0"/>
          <w:numId w:val="3"/>
        </w:numPr>
        <w:spacing w:after="0" w:line="240" w:lineRule="auto"/>
        <w:rPr>
          <w:rFonts w:ascii="Arial" w:hAnsi="Arial" w:cs="Arial"/>
        </w:rPr>
      </w:pPr>
      <w:r>
        <w:rPr>
          <w:rFonts w:ascii="Arial" w:hAnsi="Arial" w:cs="Arial"/>
        </w:rPr>
        <w:t>HIGH VALUED ACCOUNTS</w:t>
      </w:r>
      <w:r>
        <w:rPr>
          <w:rFonts w:ascii="Arial" w:hAnsi="Arial" w:cs="Arial"/>
        </w:rPr>
        <w:tab/>
      </w:r>
      <w:r>
        <w:rPr>
          <w:rFonts w:ascii="Arial" w:hAnsi="Arial" w:cs="Arial"/>
        </w:rPr>
        <w:tab/>
      </w:r>
      <w:r>
        <w:rPr>
          <w:rFonts w:ascii="Arial" w:hAnsi="Arial" w:cs="Arial"/>
        </w:rPr>
        <w:tab/>
        <w:t>Page</w:t>
      </w:r>
      <w:r w:rsidRPr="00FF3CCC">
        <w:rPr>
          <w:rFonts w:ascii="Arial" w:hAnsi="Arial" w:cs="Arial"/>
        </w:rPr>
        <w:t xml:space="preserve"> 8</w:t>
      </w:r>
    </w:p>
    <w:p w14:paraId="5B398584" w14:textId="77777777" w:rsidR="008B67DF" w:rsidRDefault="008B67DF" w:rsidP="008B67DF">
      <w:pPr>
        <w:rPr>
          <w:rFonts w:ascii="Arial" w:hAnsi="Arial" w:cs="Arial"/>
        </w:rPr>
      </w:pPr>
    </w:p>
    <w:p w14:paraId="48C3FFAE" w14:textId="77777777" w:rsidR="008B67DF" w:rsidRDefault="008B67DF" w:rsidP="008B67DF">
      <w:pPr>
        <w:numPr>
          <w:ilvl w:val="0"/>
          <w:numId w:val="3"/>
        </w:numPr>
        <w:spacing w:after="0" w:line="240" w:lineRule="auto"/>
        <w:rPr>
          <w:rFonts w:ascii="Arial" w:hAnsi="Arial" w:cs="Arial"/>
        </w:rPr>
      </w:pPr>
      <w:r>
        <w:rPr>
          <w:rFonts w:ascii="Arial" w:hAnsi="Arial" w:cs="Arial"/>
        </w:rPr>
        <w:t>DEBTORS-GONE AWAY</w:t>
      </w:r>
      <w:r>
        <w:rPr>
          <w:rFonts w:ascii="Arial" w:hAnsi="Arial" w:cs="Arial"/>
        </w:rPr>
        <w:tab/>
      </w:r>
      <w:r>
        <w:rPr>
          <w:rFonts w:ascii="Arial" w:hAnsi="Arial" w:cs="Arial"/>
        </w:rPr>
        <w:tab/>
      </w:r>
      <w:r>
        <w:rPr>
          <w:rFonts w:ascii="Arial" w:hAnsi="Arial" w:cs="Arial"/>
        </w:rPr>
        <w:tab/>
        <w:t xml:space="preserve">Page </w:t>
      </w:r>
      <w:r w:rsidRPr="00FF3CCC">
        <w:rPr>
          <w:rFonts w:ascii="Arial" w:hAnsi="Arial" w:cs="Arial"/>
        </w:rPr>
        <w:t>9</w:t>
      </w:r>
    </w:p>
    <w:p w14:paraId="2234912D" w14:textId="77777777" w:rsidR="008B67DF" w:rsidRDefault="008B67DF" w:rsidP="008B67DF">
      <w:pPr>
        <w:rPr>
          <w:rFonts w:ascii="Arial" w:hAnsi="Arial" w:cs="Arial"/>
        </w:rPr>
      </w:pPr>
    </w:p>
    <w:p w14:paraId="55B23274" w14:textId="77777777" w:rsidR="008B67DF" w:rsidRDefault="008B67DF" w:rsidP="008B67DF">
      <w:pPr>
        <w:numPr>
          <w:ilvl w:val="0"/>
          <w:numId w:val="3"/>
        </w:numPr>
        <w:spacing w:after="0" w:line="240" w:lineRule="auto"/>
        <w:rPr>
          <w:rFonts w:ascii="Arial" w:hAnsi="Arial" w:cs="Arial"/>
        </w:rPr>
      </w:pPr>
      <w:r>
        <w:rPr>
          <w:rFonts w:ascii="Arial" w:hAnsi="Arial" w:cs="Arial"/>
        </w:rPr>
        <w:t>DECEASED DEBTORS</w:t>
      </w:r>
      <w:r>
        <w:rPr>
          <w:rFonts w:ascii="Arial" w:hAnsi="Arial" w:cs="Arial"/>
        </w:rPr>
        <w:tab/>
      </w:r>
      <w:r>
        <w:rPr>
          <w:rFonts w:ascii="Arial" w:hAnsi="Arial" w:cs="Arial"/>
        </w:rPr>
        <w:tab/>
      </w:r>
      <w:r>
        <w:rPr>
          <w:rFonts w:ascii="Arial" w:hAnsi="Arial" w:cs="Arial"/>
        </w:rPr>
        <w:tab/>
        <w:t>Page</w:t>
      </w:r>
      <w:r w:rsidRPr="00FF3CCC">
        <w:rPr>
          <w:rFonts w:ascii="Arial" w:hAnsi="Arial" w:cs="Arial"/>
        </w:rPr>
        <w:t xml:space="preserve"> 10</w:t>
      </w:r>
    </w:p>
    <w:p w14:paraId="30467471" w14:textId="77777777" w:rsidR="008B67DF" w:rsidRDefault="008B67DF" w:rsidP="008B67DF">
      <w:pPr>
        <w:rPr>
          <w:rFonts w:ascii="Arial" w:hAnsi="Arial" w:cs="Arial"/>
        </w:rPr>
      </w:pPr>
    </w:p>
    <w:p w14:paraId="19EDE6E6" w14:textId="77777777" w:rsidR="008B67DF" w:rsidRDefault="008B67DF" w:rsidP="008B67DF">
      <w:pPr>
        <w:numPr>
          <w:ilvl w:val="0"/>
          <w:numId w:val="3"/>
        </w:numPr>
        <w:spacing w:after="0" w:line="240" w:lineRule="auto"/>
        <w:rPr>
          <w:rFonts w:ascii="Arial" w:hAnsi="Arial" w:cs="Arial"/>
        </w:rPr>
      </w:pPr>
      <w:r>
        <w:rPr>
          <w:rFonts w:ascii="Arial" w:hAnsi="Arial" w:cs="Arial"/>
        </w:rPr>
        <w:t>BANKRUPT/SEQUESTRATED DEBTORS</w:t>
      </w:r>
      <w:r>
        <w:rPr>
          <w:rFonts w:ascii="Arial" w:hAnsi="Arial" w:cs="Arial"/>
        </w:rPr>
        <w:tab/>
        <w:t>Page</w:t>
      </w:r>
      <w:r w:rsidRPr="00FF3CCC">
        <w:rPr>
          <w:rFonts w:ascii="Arial" w:hAnsi="Arial" w:cs="Arial"/>
        </w:rPr>
        <w:t xml:space="preserve"> 11</w:t>
      </w:r>
    </w:p>
    <w:p w14:paraId="56BFC2D8" w14:textId="77777777" w:rsidR="008B67DF" w:rsidRDefault="008B67DF" w:rsidP="008B67DF">
      <w:pPr>
        <w:rPr>
          <w:rFonts w:ascii="Arial" w:hAnsi="Arial" w:cs="Arial"/>
        </w:rPr>
      </w:pPr>
    </w:p>
    <w:p w14:paraId="15A2C8A4" w14:textId="77777777" w:rsidR="008B67DF" w:rsidRDefault="008B67DF" w:rsidP="008B67DF">
      <w:pPr>
        <w:numPr>
          <w:ilvl w:val="0"/>
          <w:numId w:val="3"/>
        </w:numPr>
        <w:spacing w:after="0" w:line="240" w:lineRule="auto"/>
        <w:rPr>
          <w:rFonts w:ascii="Arial" w:hAnsi="Arial" w:cs="Arial"/>
        </w:rPr>
      </w:pPr>
      <w:r>
        <w:rPr>
          <w:rFonts w:ascii="Arial" w:hAnsi="Arial" w:cs="Arial"/>
        </w:rPr>
        <w:t>WRITE OFF</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Page </w:t>
      </w:r>
      <w:r w:rsidRPr="00FF3CCC">
        <w:rPr>
          <w:rFonts w:ascii="Arial" w:hAnsi="Arial" w:cs="Arial"/>
        </w:rPr>
        <w:t>12</w:t>
      </w:r>
    </w:p>
    <w:p w14:paraId="20F7EBD6" w14:textId="77777777" w:rsidR="008B67DF" w:rsidRDefault="008B67DF" w:rsidP="008B67DF">
      <w:pPr>
        <w:rPr>
          <w:rFonts w:ascii="Arial" w:hAnsi="Arial" w:cs="Arial"/>
        </w:rPr>
      </w:pPr>
    </w:p>
    <w:p w14:paraId="621F2351" w14:textId="77777777" w:rsidR="008B67DF" w:rsidRDefault="008B67DF" w:rsidP="008B67DF">
      <w:pPr>
        <w:numPr>
          <w:ilvl w:val="0"/>
          <w:numId w:val="3"/>
        </w:numPr>
        <w:spacing w:after="0" w:line="240" w:lineRule="auto"/>
        <w:rPr>
          <w:rFonts w:ascii="Arial" w:hAnsi="Arial" w:cs="Arial"/>
        </w:rPr>
      </w:pPr>
      <w:r>
        <w:rPr>
          <w:rFonts w:ascii="Arial" w:hAnsi="Arial" w:cs="Arial"/>
        </w:rPr>
        <w:t>BAD DEBT PROVISION</w:t>
      </w:r>
      <w:r>
        <w:rPr>
          <w:rFonts w:ascii="Arial" w:hAnsi="Arial" w:cs="Arial"/>
        </w:rPr>
        <w:tab/>
      </w:r>
      <w:r>
        <w:rPr>
          <w:rFonts w:ascii="Arial" w:hAnsi="Arial" w:cs="Arial"/>
        </w:rPr>
        <w:tab/>
      </w:r>
      <w:r>
        <w:rPr>
          <w:rFonts w:ascii="Arial" w:hAnsi="Arial" w:cs="Arial"/>
        </w:rPr>
        <w:tab/>
        <w:t xml:space="preserve">Page </w:t>
      </w:r>
      <w:r w:rsidRPr="00FF3CCC">
        <w:rPr>
          <w:rFonts w:ascii="Arial" w:hAnsi="Arial" w:cs="Arial"/>
        </w:rPr>
        <w:t>13</w:t>
      </w:r>
    </w:p>
    <w:p w14:paraId="5F9ACB91" w14:textId="77777777" w:rsidR="008B67DF" w:rsidRDefault="008B67DF" w:rsidP="008B67DF">
      <w:pPr>
        <w:rPr>
          <w:rFonts w:ascii="Arial" w:hAnsi="Arial" w:cs="Arial"/>
        </w:rPr>
      </w:pPr>
    </w:p>
    <w:p w14:paraId="50805E27" w14:textId="77777777" w:rsidR="008B67DF" w:rsidRDefault="008B67DF" w:rsidP="008B67DF">
      <w:pPr>
        <w:numPr>
          <w:ilvl w:val="0"/>
          <w:numId w:val="3"/>
        </w:numPr>
        <w:spacing w:after="0" w:line="240" w:lineRule="auto"/>
        <w:rPr>
          <w:rFonts w:ascii="Arial" w:hAnsi="Arial" w:cs="Arial"/>
        </w:rPr>
      </w:pPr>
      <w:r>
        <w:rPr>
          <w:rFonts w:ascii="Arial" w:hAnsi="Arial" w:cs="Arial"/>
        </w:rPr>
        <w:t>MONITORING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Page</w:t>
      </w:r>
      <w:r w:rsidRPr="00FF3CCC">
        <w:rPr>
          <w:rFonts w:ascii="Arial" w:hAnsi="Arial" w:cs="Arial"/>
        </w:rPr>
        <w:t xml:space="preserve"> 14</w:t>
      </w:r>
    </w:p>
    <w:p w14:paraId="67A8EE42" w14:textId="77777777" w:rsidR="008B67DF" w:rsidRDefault="008B67DF" w:rsidP="008B67DF">
      <w:pPr>
        <w:rPr>
          <w:rFonts w:ascii="Arial" w:hAnsi="Arial" w:cs="Arial"/>
        </w:rPr>
      </w:pPr>
    </w:p>
    <w:p w14:paraId="56C94FFD" w14:textId="77777777" w:rsidR="008B67DF" w:rsidRDefault="008B67DF" w:rsidP="008B67DF">
      <w:pPr>
        <w:rPr>
          <w:rFonts w:ascii="Arial" w:hAnsi="Arial" w:cs="Arial"/>
        </w:rPr>
      </w:pPr>
      <w:r>
        <w:rPr>
          <w:rFonts w:ascii="Arial" w:hAnsi="Arial" w:cs="Arial"/>
        </w:rPr>
        <w:t>Appendix 1</w:t>
      </w:r>
      <w:r>
        <w:rPr>
          <w:rFonts w:ascii="Arial" w:hAnsi="Arial" w:cs="Arial"/>
        </w:rPr>
        <w:tab/>
        <w:t xml:space="preserve">     FIRST REMINDER</w:t>
      </w:r>
      <w:r>
        <w:rPr>
          <w:rFonts w:ascii="Arial" w:hAnsi="Arial" w:cs="Arial"/>
        </w:rPr>
        <w:tab/>
        <w:t>(STANDARD)</w:t>
      </w:r>
      <w:r>
        <w:rPr>
          <w:rFonts w:ascii="Arial" w:hAnsi="Arial" w:cs="Arial"/>
        </w:rPr>
        <w:tab/>
        <w:t>Page 16</w:t>
      </w:r>
    </w:p>
    <w:p w14:paraId="040E79FA" w14:textId="77777777" w:rsidR="008B67DF" w:rsidRDefault="008B67DF" w:rsidP="008B67DF">
      <w:pPr>
        <w:rPr>
          <w:rFonts w:ascii="Arial" w:hAnsi="Arial" w:cs="Arial"/>
        </w:rPr>
      </w:pPr>
      <w:r>
        <w:rPr>
          <w:rFonts w:ascii="Arial" w:hAnsi="Arial" w:cs="Arial"/>
        </w:rPr>
        <w:t>Appendix 2</w:t>
      </w:r>
      <w:r>
        <w:rPr>
          <w:rFonts w:ascii="Arial" w:hAnsi="Arial" w:cs="Arial"/>
        </w:rPr>
        <w:tab/>
        <w:t xml:space="preserve">     FINAL REMINDER</w:t>
      </w:r>
      <w:r>
        <w:rPr>
          <w:rFonts w:ascii="Arial" w:hAnsi="Arial" w:cs="Arial"/>
        </w:rPr>
        <w:tab/>
        <w:t>(STANDARD)</w:t>
      </w:r>
      <w:r>
        <w:rPr>
          <w:rFonts w:ascii="Arial" w:hAnsi="Arial" w:cs="Arial"/>
        </w:rPr>
        <w:tab/>
        <w:t>Page 17</w:t>
      </w:r>
    </w:p>
    <w:p w14:paraId="3A6A0FDD" w14:textId="77777777" w:rsidR="008B67DF" w:rsidRDefault="008B67DF" w:rsidP="008B67DF">
      <w:pPr>
        <w:rPr>
          <w:rFonts w:ascii="Arial" w:hAnsi="Arial" w:cs="Arial"/>
        </w:rPr>
      </w:pPr>
      <w:r>
        <w:rPr>
          <w:rFonts w:ascii="Arial" w:hAnsi="Arial" w:cs="Arial"/>
        </w:rPr>
        <w:t>Appendix 3</w:t>
      </w:r>
      <w:r>
        <w:rPr>
          <w:rFonts w:ascii="Arial" w:hAnsi="Arial" w:cs="Arial"/>
        </w:rPr>
        <w:tab/>
        <w:t xml:space="preserve">     FIRST REMINDER</w:t>
      </w:r>
      <w:r>
        <w:rPr>
          <w:rFonts w:ascii="Arial" w:hAnsi="Arial" w:cs="Arial"/>
        </w:rPr>
        <w:tab/>
        <w:t>(SENSITIVE)</w:t>
      </w:r>
      <w:r>
        <w:rPr>
          <w:rFonts w:ascii="Arial" w:hAnsi="Arial" w:cs="Arial"/>
        </w:rPr>
        <w:tab/>
      </w:r>
      <w:r>
        <w:rPr>
          <w:rFonts w:ascii="Arial" w:hAnsi="Arial" w:cs="Arial"/>
        </w:rPr>
        <w:tab/>
        <w:t>Page 18</w:t>
      </w:r>
    </w:p>
    <w:p w14:paraId="11EF52ED" w14:textId="77777777" w:rsidR="008B67DF" w:rsidRDefault="008B67DF" w:rsidP="008B67DF">
      <w:pPr>
        <w:rPr>
          <w:rFonts w:ascii="Arial" w:hAnsi="Arial" w:cs="Arial"/>
        </w:rPr>
      </w:pPr>
      <w:r>
        <w:rPr>
          <w:rFonts w:ascii="Arial" w:hAnsi="Arial" w:cs="Arial"/>
        </w:rPr>
        <w:t>Appendix 4</w:t>
      </w:r>
      <w:r>
        <w:rPr>
          <w:rFonts w:ascii="Arial" w:hAnsi="Arial" w:cs="Arial"/>
        </w:rPr>
        <w:tab/>
        <w:t xml:space="preserve">     SECOND REMINDER</w:t>
      </w:r>
      <w:r>
        <w:rPr>
          <w:rFonts w:ascii="Arial" w:hAnsi="Arial" w:cs="Arial"/>
        </w:rPr>
        <w:tab/>
        <w:t>(SENSITIVE)</w:t>
      </w:r>
      <w:r>
        <w:rPr>
          <w:rFonts w:ascii="Arial" w:hAnsi="Arial" w:cs="Arial"/>
        </w:rPr>
        <w:tab/>
      </w:r>
      <w:r>
        <w:rPr>
          <w:rFonts w:ascii="Arial" w:hAnsi="Arial" w:cs="Arial"/>
        </w:rPr>
        <w:tab/>
        <w:t>Page 19</w:t>
      </w:r>
    </w:p>
    <w:p w14:paraId="254D0612" w14:textId="77777777" w:rsidR="008B67DF" w:rsidRDefault="008B67DF" w:rsidP="008B67DF">
      <w:pPr>
        <w:rPr>
          <w:rFonts w:ascii="Arial" w:hAnsi="Arial" w:cs="Arial"/>
        </w:rPr>
      </w:pPr>
      <w:r>
        <w:rPr>
          <w:rFonts w:ascii="Arial" w:hAnsi="Arial" w:cs="Arial"/>
        </w:rPr>
        <w:t>Appendix 5</w:t>
      </w:r>
      <w:r>
        <w:rPr>
          <w:rFonts w:ascii="Arial" w:hAnsi="Arial" w:cs="Arial"/>
        </w:rPr>
        <w:tab/>
        <w:t xml:space="preserve">     FINAL REMINDER</w:t>
      </w:r>
      <w:r>
        <w:rPr>
          <w:rFonts w:ascii="Arial" w:hAnsi="Arial" w:cs="Arial"/>
        </w:rPr>
        <w:tab/>
        <w:t>(SENSITIVE)</w:t>
      </w:r>
      <w:r>
        <w:rPr>
          <w:rFonts w:ascii="Arial" w:hAnsi="Arial" w:cs="Arial"/>
        </w:rPr>
        <w:tab/>
      </w:r>
      <w:r>
        <w:rPr>
          <w:rFonts w:ascii="Arial" w:hAnsi="Arial" w:cs="Arial"/>
        </w:rPr>
        <w:tab/>
        <w:t>Page 20</w:t>
      </w:r>
    </w:p>
    <w:p w14:paraId="5DA221BB" w14:textId="77777777" w:rsidR="008B67DF" w:rsidRDefault="008B67DF" w:rsidP="008B67DF">
      <w:pPr>
        <w:rPr>
          <w:rFonts w:ascii="Arial" w:hAnsi="Arial" w:cs="Arial"/>
        </w:rPr>
      </w:pPr>
      <w:r>
        <w:rPr>
          <w:rFonts w:ascii="Arial" w:hAnsi="Arial" w:cs="Arial"/>
        </w:rPr>
        <w:t>Appendix 6</w:t>
      </w:r>
      <w:r>
        <w:rPr>
          <w:rFonts w:ascii="Arial" w:hAnsi="Arial" w:cs="Arial"/>
        </w:rPr>
        <w:tab/>
        <w:t xml:space="preserve">     QUERY CODES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Page 21</w:t>
      </w:r>
    </w:p>
    <w:p w14:paraId="2FF4E7A3" w14:textId="77777777" w:rsidR="008B67DF" w:rsidRDefault="008B67DF" w:rsidP="008B67DF"/>
    <w:p w14:paraId="616736D9" w14:textId="77777777" w:rsidR="008B67DF" w:rsidRDefault="008B67DF" w:rsidP="008B67DF">
      <w:pPr>
        <w:ind w:left="360"/>
      </w:pPr>
    </w:p>
    <w:p w14:paraId="4FB00C7B" w14:textId="77777777" w:rsidR="008B67DF" w:rsidRDefault="008B67DF" w:rsidP="008B67DF">
      <w:pPr>
        <w:pStyle w:val="ABCChapterHeading"/>
        <w:sectPr w:rsidR="008B67DF" w:rsidSect="008B67DF">
          <w:footerReference w:type="even" r:id="rId8"/>
          <w:footerReference w:type="first" r:id="rId9"/>
          <w:pgSz w:w="11906" w:h="16838" w:code="9"/>
          <w:pgMar w:top="1440" w:right="2160" w:bottom="1440" w:left="2160" w:header="720" w:footer="720" w:gutter="0"/>
          <w:pgNumType w:start="1"/>
          <w:cols w:space="720"/>
          <w:docGrid w:linePitch="360"/>
        </w:sectPr>
      </w:pPr>
    </w:p>
    <w:p w14:paraId="2FDBA8DF" w14:textId="77777777" w:rsidR="008B67DF" w:rsidRDefault="008B67DF" w:rsidP="008B67DF">
      <w:pPr>
        <w:pStyle w:val="ABCChapterHeading"/>
        <w:jc w:val="left"/>
      </w:pPr>
      <w:r>
        <w:lastRenderedPageBreak/>
        <w:t>introduction</w:t>
      </w:r>
    </w:p>
    <w:p w14:paraId="18EA32DA" w14:textId="77777777" w:rsidR="008B67DF" w:rsidRDefault="008B67DF" w:rsidP="008B67DF">
      <w:pPr>
        <w:pStyle w:val="ABCSectionHeader"/>
      </w:pPr>
      <w:r w:rsidRPr="00CD1D76">
        <w:t>Purpose</w:t>
      </w:r>
    </w:p>
    <w:p w14:paraId="6BADA5BE" w14:textId="77777777" w:rsidR="008B67DF" w:rsidRDefault="008B67DF" w:rsidP="008B67DF">
      <w:pPr>
        <w:pStyle w:val="ABCLevel1"/>
        <w:numPr>
          <w:ilvl w:val="2"/>
          <w:numId w:val="0"/>
        </w:numPr>
        <w:jc w:val="left"/>
        <w:rPr>
          <w:rFonts w:cs="Arial"/>
          <w:sz w:val="24"/>
        </w:rPr>
      </w:pPr>
      <w:r>
        <w:rPr>
          <w:rFonts w:cs="Arial"/>
          <w:sz w:val="24"/>
        </w:rPr>
        <w:t xml:space="preserve">The </w:t>
      </w:r>
      <w:r w:rsidRPr="00CD1D76">
        <w:rPr>
          <w:rFonts w:cs="Arial"/>
          <w:sz w:val="24"/>
        </w:rPr>
        <w:t>purpose of this document is to detail the procedures for collection of Sundry Debtors</w:t>
      </w:r>
      <w:r>
        <w:rPr>
          <w:rFonts w:cs="Arial"/>
          <w:sz w:val="24"/>
        </w:rPr>
        <w:t xml:space="preserve"> in conformity to the Council’s Sundry Debt Policy</w:t>
      </w:r>
      <w:r w:rsidRPr="00CD1D76">
        <w:rPr>
          <w:rFonts w:cs="Arial"/>
          <w:sz w:val="24"/>
        </w:rPr>
        <w:t xml:space="preserve">.  This excludes Council Tax, </w:t>
      </w:r>
      <w:proofErr w:type="gramStart"/>
      <w:r w:rsidRPr="00CD1D76">
        <w:rPr>
          <w:rFonts w:cs="Arial"/>
          <w:sz w:val="24"/>
        </w:rPr>
        <w:t>Non Domestic</w:t>
      </w:r>
      <w:proofErr w:type="gramEnd"/>
      <w:r w:rsidRPr="00CD1D76">
        <w:rPr>
          <w:rFonts w:cs="Arial"/>
          <w:sz w:val="24"/>
        </w:rPr>
        <w:t xml:space="preserve"> Rates, Industrial Site Rents and Housing Rents.  The Council </w:t>
      </w:r>
      <w:r>
        <w:rPr>
          <w:rFonts w:cs="Arial"/>
          <w:sz w:val="24"/>
        </w:rPr>
        <w:t xml:space="preserve">also </w:t>
      </w:r>
      <w:r w:rsidRPr="00CD1D76">
        <w:rPr>
          <w:rFonts w:cs="Arial"/>
          <w:sz w:val="24"/>
        </w:rPr>
        <w:t xml:space="preserve">approves a policy for Charges for </w:t>
      </w:r>
      <w:proofErr w:type="gramStart"/>
      <w:r w:rsidRPr="00CD1D76">
        <w:rPr>
          <w:rFonts w:cs="Arial"/>
          <w:sz w:val="24"/>
        </w:rPr>
        <w:t>Services</w:t>
      </w:r>
      <w:proofErr w:type="gramEnd"/>
      <w:r w:rsidRPr="00CD1D76">
        <w:rPr>
          <w:rFonts w:cs="Arial"/>
          <w:sz w:val="24"/>
        </w:rPr>
        <w:t xml:space="preserve"> and this is periodically updated.  The policy for Charges includes considerations relevant to Sundry Debt and these procedures should be read in conjunction</w:t>
      </w:r>
      <w:r>
        <w:rPr>
          <w:rFonts w:cs="Arial"/>
          <w:sz w:val="24"/>
        </w:rPr>
        <w:t xml:space="preserve"> with that policy.</w:t>
      </w:r>
    </w:p>
    <w:p w14:paraId="7FBC4DF9" w14:textId="77777777" w:rsidR="008B67DF" w:rsidRPr="00200A06" w:rsidRDefault="008B67DF" w:rsidP="008B67DF">
      <w:pPr>
        <w:pStyle w:val="ABCLevel1"/>
        <w:numPr>
          <w:ilvl w:val="2"/>
          <w:numId w:val="0"/>
        </w:numPr>
        <w:jc w:val="left"/>
      </w:pPr>
      <w:r>
        <w:rPr>
          <w:rFonts w:cs="Arial"/>
          <w:sz w:val="24"/>
        </w:rPr>
        <w:t>The procedures should be viewed in the context that delays in receipt of sums due to the Council are costly, both in terms of lost interest and the extra costs of administration.</w:t>
      </w:r>
    </w:p>
    <w:p w14:paraId="760855A5" w14:textId="77777777" w:rsidR="008B67DF" w:rsidRDefault="008B67DF" w:rsidP="008B67DF">
      <w:pPr>
        <w:pStyle w:val="ABCLevel1"/>
        <w:numPr>
          <w:ilvl w:val="2"/>
          <w:numId w:val="0"/>
        </w:numPr>
        <w:tabs>
          <w:tab w:val="num" w:pos="720"/>
        </w:tabs>
        <w:jc w:val="left"/>
        <w:rPr>
          <w:rFonts w:cs="Arial"/>
          <w:sz w:val="24"/>
        </w:rPr>
      </w:pPr>
      <w:r>
        <w:rPr>
          <w:rFonts w:cs="Arial"/>
          <w:sz w:val="24"/>
        </w:rPr>
        <w:t xml:space="preserve">All Service Departments individually have the responsibility to recover the debt owed, therefore the principles outlined in this document should be incorporated into the working practices of each department. </w:t>
      </w:r>
    </w:p>
    <w:p w14:paraId="38CA9573" w14:textId="77777777" w:rsidR="008B67DF" w:rsidRDefault="008B67DF" w:rsidP="008B67DF">
      <w:pPr>
        <w:pStyle w:val="ABCLevel1"/>
        <w:numPr>
          <w:ilvl w:val="2"/>
          <w:numId w:val="0"/>
        </w:numPr>
        <w:tabs>
          <w:tab w:val="num" w:pos="720"/>
        </w:tabs>
        <w:jc w:val="left"/>
        <w:rPr>
          <w:rFonts w:cs="Arial"/>
          <w:sz w:val="24"/>
        </w:rPr>
      </w:pPr>
      <w:r>
        <w:rPr>
          <w:rFonts w:cs="Arial"/>
          <w:sz w:val="24"/>
        </w:rPr>
        <w:t>This responsibility extends to requesting legal advice from the Council’s Legal Service if recommended by the Council’s debt collection agency.</w:t>
      </w:r>
    </w:p>
    <w:p w14:paraId="4ED43604" w14:textId="77777777" w:rsidR="008B67DF" w:rsidRDefault="008B67DF" w:rsidP="008B67DF">
      <w:pPr>
        <w:pStyle w:val="ABCLevel1"/>
        <w:numPr>
          <w:ilvl w:val="2"/>
          <w:numId w:val="0"/>
        </w:numPr>
        <w:tabs>
          <w:tab w:val="num" w:pos="720"/>
        </w:tabs>
        <w:jc w:val="left"/>
        <w:rPr>
          <w:rFonts w:cs="Arial"/>
          <w:sz w:val="24"/>
        </w:rPr>
      </w:pPr>
      <w:r w:rsidRPr="00200A06">
        <w:rPr>
          <w:rFonts w:cs="Arial"/>
          <w:sz w:val="24"/>
        </w:rPr>
        <w:t xml:space="preserve">Performance indicators are collated </w:t>
      </w:r>
      <w:r>
        <w:rPr>
          <w:rFonts w:cs="Arial"/>
          <w:sz w:val="24"/>
        </w:rPr>
        <w:t xml:space="preserve">for the internal management of debt recovery action taken by individual services and </w:t>
      </w:r>
      <w:r w:rsidRPr="00200A06">
        <w:rPr>
          <w:rFonts w:cs="Arial"/>
          <w:sz w:val="24"/>
        </w:rPr>
        <w:t xml:space="preserve">to allow benchmarking with </w:t>
      </w:r>
      <w:r>
        <w:rPr>
          <w:rFonts w:cs="Arial"/>
          <w:sz w:val="24"/>
        </w:rPr>
        <w:t>other local authorities.</w:t>
      </w:r>
    </w:p>
    <w:p w14:paraId="3E291E1B" w14:textId="77777777" w:rsidR="008B67DF" w:rsidRDefault="008B67DF" w:rsidP="008B67DF">
      <w:pPr>
        <w:pStyle w:val="ABCSectionHeader"/>
      </w:pPr>
      <w:r>
        <w:t>Procedure Objectives</w:t>
      </w:r>
    </w:p>
    <w:p w14:paraId="4A74C5CE" w14:textId="77777777" w:rsidR="008B67DF" w:rsidRDefault="008B67DF" w:rsidP="008B67DF">
      <w:pPr>
        <w:pStyle w:val="ABCLevel1"/>
        <w:numPr>
          <w:ilvl w:val="2"/>
          <w:numId w:val="0"/>
        </w:numPr>
        <w:tabs>
          <w:tab w:val="num" w:pos="720"/>
        </w:tabs>
        <w:ind w:left="720" w:hanging="720"/>
        <w:jc w:val="left"/>
        <w:rPr>
          <w:rFonts w:cs="Arial"/>
          <w:sz w:val="24"/>
        </w:rPr>
      </w:pPr>
      <w:r>
        <w:rPr>
          <w:rFonts w:cs="Arial"/>
          <w:sz w:val="24"/>
        </w:rPr>
        <w:t>To maximise income and minimise bad debt by:</w:t>
      </w:r>
    </w:p>
    <w:p w14:paraId="7CD53B10" w14:textId="77777777" w:rsidR="008B67DF" w:rsidRDefault="008B67DF" w:rsidP="008B67DF">
      <w:pPr>
        <w:pStyle w:val="ABCLevel1"/>
        <w:numPr>
          <w:ilvl w:val="0"/>
          <w:numId w:val="1"/>
        </w:numPr>
        <w:jc w:val="left"/>
        <w:rPr>
          <w:rFonts w:cs="Arial"/>
          <w:sz w:val="24"/>
        </w:rPr>
      </w:pPr>
      <w:r>
        <w:rPr>
          <w:rFonts w:cs="Arial"/>
          <w:sz w:val="24"/>
        </w:rPr>
        <w:t>Issuing accounts accurately and timeously</w:t>
      </w:r>
    </w:p>
    <w:p w14:paraId="1B47BCBE" w14:textId="77777777" w:rsidR="008B67DF" w:rsidRDefault="008B67DF" w:rsidP="008B67DF">
      <w:pPr>
        <w:pStyle w:val="ABCLevel1"/>
        <w:numPr>
          <w:ilvl w:val="0"/>
          <w:numId w:val="1"/>
        </w:numPr>
        <w:jc w:val="left"/>
        <w:rPr>
          <w:rFonts w:cs="Arial"/>
          <w:sz w:val="24"/>
        </w:rPr>
      </w:pPr>
      <w:r>
        <w:rPr>
          <w:rFonts w:cs="Arial"/>
          <w:sz w:val="24"/>
        </w:rPr>
        <w:t>Contacting customers as soon as they fall in arrears</w:t>
      </w:r>
    </w:p>
    <w:p w14:paraId="2A20761A" w14:textId="77777777" w:rsidR="008B67DF" w:rsidRDefault="008B67DF" w:rsidP="008B67DF">
      <w:pPr>
        <w:pStyle w:val="ABCLevel1"/>
        <w:numPr>
          <w:ilvl w:val="0"/>
          <w:numId w:val="1"/>
        </w:numPr>
        <w:jc w:val="left"/>
        <w:rPr>
          <w:rFonts w:cs="Arial"/>
          <w:sz w:val="24"/>
        </w:rPr>
      </w:pPr>
      <w:r>
        <w:rPr>
          <w:rFonts w:cs="Arial"/>
          <w:sz w:val="24"/>
        </w:rPr>
        <w:t>Using effective follow up procedures and legal action where appropriate</w:t>
      </w:r>
    </w:p>
    <w:p w14:paraId="3A5F9C50" w14:textId="77777777" w:rsidR="008B67DF" w:rsidRDefault="008B67DF" w:rsidP="008B67DF">
      <w:pPr>
        <w:pStyle w:val="ABCLevel1"/>
        <w:numPr>
          <w:ilvl w:val="0"/>
          <w:numId w:val="1"/>
        </w:numPr>
        <w:jc w:val="left"/>
        <w:rPr>
          <w:rFonts w:cs="Arial"/>
          <w:sz w:val="24"/>
        </w:rPr>
      </w:pPr>
      <w:r>
        <w:rPr>
          <w:rFonts w:cs="Arial"/>
          <w:sz w:val="24"/>
        </w:rPr>
        <w:t>Working in partnership with an External Debt Collection Agency to efficiently collect debts outstanding</w:t>
      </w:r>
    </w:p>
    <w:p w14:paraId="00FC6CE0" w14:textId="77777777" w:rsidR="008B67DF" w:rsidRDefault="008B67DF" w:rsidP="008B67DF">
      <w:pPr>
        <w:pStyle w:val="ABCLevel1"/>
        <w:numPr>
          <w:ilvl w:val="0"/>
          <w:numId w:val="1"/>
        </w:numPr>
        <w:jc w:val="left"/>
        <w:rPr>
          <w:rFonts w:cs="Arial"/>
          <w:sz w:val="24"/>
        </w:rPr>
      </w:pPr>
      <w:r>
        <w:rPr>
          <w:rFonts w:cs="Arial"/>
          <w:sz w:val="24"/>
        </w:rPr>
        <w:t>Delivering a sensitive and responsive service</w:t>
      </w:r>
    </w:p>
    <w:p w14:paraId="6EE98F9C" w14:textId="77777777" w:rsidR="008B67DF" w:rsidRDefault="008B67DF" w:rsidP="008B67DF">
      <w:pPr>
        <w:pStyle w:val="ABCLevel1"/>
        <w:numPr>
          <w:ilvl w:val="0"/>
          <w:numId w:val="1"/>
        </w:numPr>
        <w:jc w:val="left"/>
        <w:rPr>
          <w:rFonts w:cs="Arial"/>
          <w:sz w:val="24"/>
        </w:rPr>
      </w:pPr>
      <w:r>
        <w:rPr>
          <w:rFonts w:cs="Arial"/>
          <w:sz w:val="24"/>
        </w:rPr>
        <w:t xml:space="preserve">Minimising the creation of new debt for customers in arrears </w:t>
      </w:r>
    </w:p>
    <w:p w14:paraId="11374365" w14:textId="77777777" w:rsidR="008B67DF" w:rsidRDefault="008B67DF" w:rsidP="008B67DF">
      <w:pPr>
        <w:pStyle w:val="ABCLevel1"/>
        <w:tabs>
          <w:tab w:val="clear" w:pos="720"/>
        </w:tabs>
        <w:ind w:left="432" w:firstLine="0"/>
        <w:jc w:val="left"/>
        <w:rPr>
          <w:rFonts w:ascii="Times New Roman" w:hAnsi="Times New Roman"/>
        </w:rPr>
      </w:pPr>
    </w:p>
    <w:p w14:paraId="1021321E" w14:textId="77777777" w:rsidR="008B67DF" w:rsidRDefault="008B67DF" w:rsidP="008B67DF">
      <w:pPr>
        <w:pStyle w:val="ABCChapterHeading"/>
        <w:jc w:val="left"/>
      </w:pPr>
      <w:r>
        <w:rPr>
          <w:rFonts w:ascii="Times New Roman" w:hAnsi="Times New Roman"/>
        </w:rPr>
        <w:br w:type="page"/>
      </w:r>
      <w:r>
        <w:lastRenderedPageBreak/>
        <w:t>Issuing Accounts</w:t>
      </w:r>
    </w:p>
    <w:p w14:paraId="648C53C1" w14:textId="77777777" w:rsidR="008B67DF" w:rsidRDefault="008B67DF" w:rsidP="008B67DF">
      <w:pPr>
        <w:pStyle w:val="ABCSectionHeader"/>
      </w:pPr>
      <w:r>
        <w:t>Introduction</w:t>
      </w:r>
    </w:p>
    <w:p w14:paraId="76760F6B" w14:textId="77777777" w:rsidR="008B67DF" w:rsidRDefault="008B67DF" w:rsidP="008B67DF">
      <w:pPr>
        <w:pStyle w:val="ABCLevel1"/>
        <w:numPr>
          <w:ilvl w:val="2"/>
          <w:numId w:val="0"/>
        </w:numPr>
        <w:tabs>
          <w:tab w:val="num" w:pos="0"/>
        </w:tabs>
        <w:jc w:val="left"/>
        <w:rPr>
          <w:rFonts w:cs="Arial"/>
          <w:sz w:val="24"/>
        </w:rPr>
      </w:pPr>
      <w:r>
        <w:rPr>
          <w:rFonts w:cs="Arial"/>
          <w:sz w:val="24"/>
        </w:rPr>
        <w:t>The timeous and efficient issue of invoices and the prompt collection of sums due are essential to the efficient and effective management of charges for Council services.</w:t>
      </w:r>
    </w:p>
    <w:p w14:paraId="2A3A62D3" w14:textId="77777777" w:rsidR="008B67DF" w:rsidRPr="0054038D" w:rsidRDefault="008B67DF" w:rsidP="008B67DF">
      <w:pPr>
        <w:pStyle w:val="ABCLevel1"/>
        <w:numPr>
          <w:ilvl w:val="2"/>
          <w:numId w:val="0"/>
        </w:numPr>
        <w:tabs>
          <w:tab w:val="num" w:pos="0"/>
        </w:tabs>
        <w:jc w:val="left"/>
        <w:rPr>
          <w:rFonts w:cs="Arial"/>
          <w:sz w:val="24"/>
        </w:rPr>
      </w:pPr>
      <w:r w:rsidRPr="0054038D">
        <w:rPr>
          <w:rFonts w:cs="Arial"/>
          <w:sz w:val="24"/>
        </w:rPr>
        <w:t>All Sundry Debt invoices must be administered in the Accounts Receivable System and processed in Sales Invoicing.</w:t>
      </w:r>
    </w:p>
    <w:p w14:paraId="1CEE024F" w14:textId="77777777" w:rsidR="008B67DF" w:rsidRDefault="008B67DF" w:rsidP="008B67DF">
      <w:pPr>
        <w:pStyle w:val="ABCLevel1"/>
        <w:numPr>
          <w:ilvl w:val="2"/>
          <w:numId w:val="0"/>
        </w:numPr>
        <w:tabs>
          <w:tab w:val="num" w:pos="0"/>
        </w:tabs>
        <w:jc w:val="left"/>
        <w:rPr>
          <w:rFonts w:cs="Arial"/>
          <w:sz w:val="24"/>
        </w:rPr>
      </w:pPr>
      <w:r>
        <w:rPr>
          <w:rFonts w:cs="Arial"/>
          <w:sz w:val="24"/>
        </w:rPr>
        <w:t xml:space="preserve">These invoices are keyed into </w:t>
      </w:r>
      <w:r w:rsidRPr="0054038D">
        <w:rPr>
          <w:rFonts w:cs="Arial"/>
          <w:sz w:val="24"/>
        </w:rPr>
        <w:t>Sales Invoicing</w:t>
      </w:r>
      <w:r>
        <w:rPr>
          <w:rFonts w:cs="Arial"/>
          <w:sz w:val="24"/>
        </w:rPr>
        <w:t xml:space="preserve"> by the service that raises the charge.  Once processed they are emailed or where necessary printed by Payments Section.</w:t>
      </w:r>
    </w:p>
    <w:p w14:paraId="71DB5960" w14:textId="77777777" w:rsidR="008B67DF" w:rsidRDefault="008B67DF" w:rsidP="008B67DF">
      <w:pPr>
        <w:pStyle w:val="ABCSectionHeader"/>
      </w:pPr>
      <w:r>
        <w:t>Process</w:t>
      </w:r>
    </w:p>
    <w:p w14:paraId="0700BF6D" w14:textId="77777777" w:rsidR="008B67DF" w:rsidRDefault="008B67DF" w:rsidP="008B67DF">
      <w:pPr>
        <w:pStyle w:val="ABCLevel1"/>
        <w:numPr>
          <w:ilvl w:val="2"/>
          <w:numId w:val="0"/>
        </w:numPr>
        <w:tabs>
          <w:tab w:val="num" w:pos="0"/>
        </w:tabs>
        <w:jc w:val="left"/>
        <w:rPr>
          <w:rFonts w:cs="Arial"/>
          <w:sz w:val="24"/>
        </w:rPr>
      </w:pPr>
      <w:r>
        <w:rPr>
          <w:rFonts w:cs="Arial"/>
          <w:sz w:val="24"/>
        </w:rPr>
        <w:t>Before providing a service or work, initial checks in the Accounts Receivable system should be made by service departments, to see if there are currently any outstanding invoices for that customer.  Where possible adding to arrears of debt should be avoided.</w:t>
      </w:r>
    </w:p>
    <w:p w14:paraId="42BC5C57" w14:textId="77777777" w:rsidR="008B67DF" w:rsidRDefault="008B67DF" w:rsidP="008B67DF">
      <w:pPr>
        <w:pStyle w:val="ABCLevel1"/>
        <w:numPr>
          <w:ilvl w:val="2"/>
          <w:numId w:val="0"/>
        </w:numPr>
        <w:tabs>
          <w:tab w:val="num" w:pos="0"/>
        </w:tabs>
        <w:jc w:val="left"/>
        <w:rPr>
          <w:rFonts w:cs="Arial"/>
          <w:sz w:val="24"/>
        </w:rPr>
      </w:pPr>
      <w:r w:rsidRPr="00A23989">
        <w:rPr>
          <w:rFonts w:cs="Arial"/>
          <w:sz w:val="24"/>
        </w:rPr>
        <w:t xml:space="preserve">By way of general guidance, invoices should </w:t>
      </w:r>
      <w:r w:rsidRPr="00A23989">
        <w:rPr>
          <w:rFonts w:cs="Arial"/>
          <w:b/>
          <w:sz w:val="24"/>
        </w:rPr>
        <w:t>not</w:t>
      </w:r>
      <w:r w:rsidRPr="00A23989">
        <w:rPr>
          <w:rFonts w:cs="Arial"/>
          <w:sz w:val="24"/>
        </w:rPr>
        <w:t xml:space="preserve"> be raised for sums below </w:t>
      </w:r>
      <w:proofErr w:type="gramStart"/>
      <w:r w:rsidRPr="00A23989">
        <w:rPr>
          <w:rFonts w:cs="Arial"/>
          <w:sz w:val="24"/>
        </w:rPr>
        <w:t>£</w:t>
      </w:r>
      <w:r>
        <w:rPr>
          <w:rFonts w:cs="Arial"/>
          <w:sz w:val="24"/>
        </w:rPr>
        <w:t>15</w:t>
      </w:r>
      <w:proofErr w:type="gramEnd"/>
      <w:r w:rsidRPr="00A23989">
        <w:rPr>
          <w:rFonts w:cs="Arial"/>
          <w:sz w:val="24"/>
        </w:rPr>
        <w:t xml:space="preserve"> and staff should have due regard that sums below £</w:t>
      </w:r>
      <w:r>
        <w:rPr>
          <w:rFonts w:cs="Arial"/>
          <w:sz w:val="24"/>
        </w:rPr>
        <w:t>250</w:t>
      </w:r>
      <w:r w:rsidRPr="00A23989">
        <w:rPr>
          <w:rFonts w:cs="Arial"/>
          <w:sz w:val="24"/>
        </w:rPr>
        <w:t xml:space="preserve"> are not considered economical to pursue via legal action.</w:t>
      </w:r>
    </w:p>
    <w:p w14:paraId="4F2F41BB" w14:textId="77777777" w:rsidR="008B67DF" w:rsidRPr="00A23989" w:rsidRDefault="008B67DF" w:rsidP="008B67DF">
      <w:pPr>
        <w:pStyle w:val="ABCLevel1"/>
        <w:numPr>
          <w:ilvl w:val="2"/>
          <w:numId w:val="0"/>
        </w:numPr>
        <w:tabs>
          <w:tab w:val="num" w:pos="0"/>
        </w:tabs>
        <w:jc w:val="left"/>
        <w:rPr>
          <w:rFonts w:cs="Arial"/>
          <w:sz w:val="24"/>
        </w:rPr>
      </w:pPr>
      <w:r w:rsidRPr="00A23989">
        <w:rPr>
          <w:rFonts w:cs="Arial"/>
          <w:sz w:val="24"/>
        </w:rPr>
        <w:t xml:space="preserve">All invoices are to be issued </w:t>
      </w:r>
      <w:r w:rsidRPr="00A23989">
        <w:rPr>
          <w:rFonts w:cs="Arial"/>
          <w:b/>
          <w:sz w:val="24"/>
        </w:rPr>
        <w:t>promptly</w:t>
      </w:r>
      <w:r w:rsidRPr="00A23989">
        <w:rPr>
          <w:rFonts w:cs="Arial"/>
          <w:sz w:val="24"/>
        </w:rPr>
        <w:t xml:space="preserve">, either in advance or within a short time </w:t>
      </w:r>
      <w:r>
        <w:rPr>
          <w:rFonts w:cs="Arial"/>
          <w:sz w:val="24"/>
        </w:rPr>
        <w:t xml:space="preserve">(maximum of 30 days) </w:t>
      </w:r>
      <w:r w:rsidRPr="00A23989">
        <w:rPr>
          <w:rFonts w:cs="Arial"/>
          <w:sz w:val="24"/>
        </w:rPr>
        <w:t>of the service being provided, to ensure compliance with VAT Regulations.</w:t>
      </w:r>
      <w:r>
        <w:rPr>
          <w:rFonts w:cs="Arial"/>
          <w:sz w:val="24"/>
        </w:rPr>
        <w:t xml:space="preserve">  Reviews are carried out at issue stage by Payments to check on service delivery dates. </w:t>
      </w:r>
    </w:p>
    <w:p w14:paraId="62F991C0" w14:textId="77777777" w:rsidR="008B67DF" w:rsidRDefault="008B67DF" w:rsidP="008B67DF">
      <w:pPr>
        <w:pStyle w:val="ABCLevel1"/>
        <w:numPr>
          <w:ilvl w:val="2"/>
          <w:numId w:val="0"/>
        </w:numPr>
        <w:tabs>
          <w:tab w:val="num" w:pos="0"/>
        </w:tabs>
        <w:jc w:val="left"/>
        <w:rPr>
          <w:rFonts w:cs="Arial"/>
          <w:sz w:val="24"/>
        </w:rPr>
      </w:pPr>
      <w:r>
        <w:rPr>
          <w:rFonts w:cs="Arial"/>
          <w:sz w:val="24"/>
        </w:rPr>
        <w:t xml:space="preserve">Departments are required to ensure that all debtors invoices issued are for sums </w:t>
      </w:r>
      <w:r>
        <w:rPr>
          <w:rFonts w:cs="Arial"/>
          <w:b/>
          <w:sz w:val="24"/>
        </w:rPr>
        <w:t xml:space="preserve">properly due only.  </w:t>
      </w:r>
      <w:r>
        <w:rPr>
          <w:rFonts w:cs="Arial"/>
          <w:sz w:val="24"/>
        </w:rPr>
        <w:t>If there is any doubt over the legality of the account this should be discussed with your line manager, who may wish to consult with Legal Services.</w:t>
      </w:r>
    </w:p>
    <w:p w14:paraId="1B596565" w14:textId="77777777" w:rsidR="008B67DF" w:rsidRDefault="008B67DF" w:rsidP="008B67DF">
      <w:pPr>
        <w:pStyle w:val="Header"/>
      </w:pPr>
      <w:r>
        <w:rPr>
          <w:rFonts w:ascii="Arial" w:hAnsi="Arial" w:cs="Arial"/>
        </w:rPr>
        <w:br w:type="page"/>
      </w:r>
    </w:p>
    <w:p w14:paraId="4F9383B8" w14:textId="77777777" w:rsidR="008B67DF" w:rsidRDefault="008B67DF" w:rsidP="008B67DF">
      <w:pPr>
        <w:pStyle w:val="ABCSectionHeader"/>
      </w:pPr>
      <w:r>
        <w:lastRenderedPageBreak/>
        <w:t>Invoice Details</w:t>
      </w:r>
    </w:p>
    <w:p w14:paraId="6931143D" w14:textId="77777777" w:rsidR="008B67DF" w:rsidRDefault="008B67DF" w:rsidP="008B67DF">
      <w:pPr>
        <w:pStyle w:val="ABCLevel1"/>
        <w:numPr>
          <w:ilvl w:val="2"/>
          <w:numId w:val="0"/>
        </w:numPr>
        <w:tabs>
          <w:tab w:val="num" w:pos="720"/>
        </w:tabs>
        <w:ind w:left="720" w:hanging="720"/>
        <w:jc w:val="left"/>
        <w:rPr>
          <w:rFonts w:cs="Arial"/>
          <w:sz w:val="24"/>
        </w:rPr>
      </w:pPr>
      <w:r>
        <w:rPr>
          <w:rFonts w:cs="Arial"/>
          <w:sz w:val="24"/>
        </w:rPr>
        <w:t xml:space="preserve">All invoices are required to detail in full: </w:t>
      </w:r>
    </w:p>
    <w:p w14:paraId="1AE265AB" w14:textId="77777777" w:rsidR="008B67DF" w:rsidRDefault="008B67DF" w:rsidP="008B67DF">
      <w:pPr>
        <w:pStyle w:val="ABCLevel1"/>
        <w:numPr>
          <w:ilvl w:val="0"/>
          <w:numId w:val="2"/>
        </w:numPr>
        <w:jc w:val="left"/>
        <w:rPr>
          <w:rFonts w:cs="Arial"/>
          <w:sz w:val="24"/>
        </w:rPr>
      </w:pPr>
      <w:r>
        <w:rPr>
          <w:rFonts w:cs="Arial"/>
          <w:sz w:val="24"/>
        </w:rPr>
        <w:t>Title</w:t>
      </w:r>
    </w:p>
    <w:p w14:paraId="7A630E1C" w14:textId="77777777" w:rsidR="008B67DF" w:rsidRDefault="008B67DF" w:rsidP="008B67DF">
      <w:pPr>
        <w:pStyle w:val="ABCLevel1"/>
        <w:numPr>
          <w:ilvl w:val="0"/>
          <w:numId w:val="2"/>
        </w:numPr>
        <w:jc w:val="left"/>
        <w:rPr>
          <w:rFonts w:cs="Arial"/>
          <w:sz w:val="24"/>
        </w:rPr>
      </w:pPr>
      <w:r>
        <w:rPr>
          <w:rFonts w:cs="Arial"/>
          <w:sz w:val="24"/>
        </w:rPr>
        <w:t xml:space="preserve">Forename </w:t>
      </w:r>
    </w:p>
    <w:p w14:paraId="452142D4" w14:textId="77777777" w:rsidR="008B67DF" w:rsidRDefault="008B67DF" w:rsidP="008B67DF">
      <w:pPr>
        <w:pStyle w:val="ABCLevel1"/>
        <w:numPr>
          <w:ilvl w:val="0"/>
          <w:numId w:val="2"/>
        </w:numPr>
        <w:jc w:val="left"/>
        <w:rPr>
          <w:rFonts w:cs="Arial"/>
          <w:sz w:val="24"/>
        </w:rPr>
      </w:pPr>
      <w:r>
        <w:rPr>
          <w:rFonts w:cs="Arial"/>
          <w:sz w:val="24"/>
        </w:rPr>
        <w:t>Surname of the debtor</w:t>
      </w:r>
    </w:p>
    <w:p w14:paraId="280DA632" w14:textId="77777777" w:rsidR="008B67DF" w:rsidRDefault="008B67DF" w:rsidP="008B67DF">
      <w:pPr>
        <w:pStyle w:val="ABCLevel1"/>
        <w:numPr>
          <w:ilvl w:val="0"/>
          <w:numId w:val="2"/>
        </w:numPr>
        <w:jc w:val="left"/>
        <w:rPr>
          <w:rFonts w:cs="Arial"/>
          <w:sz w:val="24"/>
        </w:rPr>
      </w:pPr>
      <w:r>
        <w:rPr>
          <w:rFonts w:cs="Arial"/>
          <w:sz w:val="24"/>
        </w:rPr>
        <w:t>Full address</w:t>
      </w:r>
    </w:p>
    <w:p w14:paraId="2EAD8436" w14:textId="77777777" w:rsidR="008B67DF" w:rsidRDefault="008B67DF" w:rsidP="008B67DF">
      <w:pPr>
        <w:pStyle w:val="ABCLevel1"/>
        <w:numPr>
          <w:ilvl w:val="0"/>
          <w:numId w:val="2"/>
        </w:numPr>
        <w:jc w:val="left"/>
        <w:rPr>
          <w:rFonts w:cs="Arial"/>
          <w:sz w:val="24"/>
        </w:rPr>
      </w:pPr>
      <w:r>
        <w:rPr>
          <w:rFonts w:cs="Arial"/>
          <w:sz w:val="24"/>
        </w:rPr>
        <w:t>Service provided</w:t>
      </w:r>
    </w:p>
    <w:p w14:paraId="51B5E05C" w14:textId="77777777" w:rsidR="008B67DF" w:rsidRDefault="008B67DF" w:rsidP="008B67DF">
      <w:pPr>
        <w:pStyle w:val="ABCLevel1"/>
        <w:numPr>
          <w:ilvl w:val="0"/>
          <w:numId w:val="2"/>
        </w:numPr>
        <w:jc w:val="left"/>
        <w:rPr>
          <w:rFonts w:cs="Arial"/>
          <w:sz w:val="24"/>
        </w:rPr>
      </w:pPr>
      <w:r>
        <w:rPr>
          <w:rFonts w:cs="Arial"/>
          <w:sz w:val="24"/>
        </w:rPr>
        <w:t>Date(s) service provided</w:t>
      </w:r>
    </w:p>
    <w:p w14:paraId="496D13F8" w14:textId="77777777" w:rsidR="008B67DF" w:rsidRPr="00F136F7" w:rsidRDefault="008B67DF" w:rsidP="008B67DF">
      <w:pPr>
        <w:pStyle w:val="ABCLevel1"/>
        <w:numPr>
          <w:ilvl w:val="0"/>
          <w:numId w:val="2"/>
        </w:numPr>
        <w:jc w:val="left"/>
        <w:rPr>
          <w:rFonts w:cs="Arial"/>
          <w:sz w:val="24"/>
        </w:rPr>
      </w:pPr>
      <w:r>
        <w:rPr>
          <w:rFonts w:cs="Arial"/>
          <w:sz w:val="24"/>
        </w:rPr>
        <w:t>Any further details in support of the service provided</w:t>
      </w:r>
    </w:p>
    <w:p w14:paraId="78A3F62B" w14:textId="77777777" w:rsidR="008B67DF" w:rsidRDefault="008B67DF" w:rsidP="008B67DF">
      <w:pPr>
        <w:pStyle w:val="ABCLevel1"/>
        <w:numPr>
          <w:ilvl w:val="2"/>
          <w:numId w:val="0"/>
        </w:numPr>
        <w:tabs>
          <w:tab w:val="num" w:pos="0"/>
        </w:tabs>
        <w:jc w:val="left"/>
        <w:rPr>
          <w:rFonts w:cs="Arial"/>
          <w:sz w:val="24"/>
        </w:rPr>
      </w:pPr>
      <w:r>
        <w:rPr>
          <w:rFonts w:cs="Arial"/>
          <w:sz w:val="24"/>
        </w:rPr>
        <w:t>Incomplete details can delay the payment of an invoice and add to the administrative overheads.</w:t>
      </w:r>
    </w:p>
    <w:p w14:paraId="4527D119" w14:textId="77777777" w:rsidR="008B67DF" w:rsidRPr="00F136F7" w:rsidRDefault="008B67DF" w:rsidP="008B67DF">
      <w:pPr>
        <w:pStyle w:val="ABCLevel1"/>
        <w:numPr>
          <w:ilvl w:val="2"/>
          <w:numId w:val="0"/>
        </w:numPr>
        <w:tabs>
          <w:tab w:val="num" w:pos="0"/>
        </w:tabs>
        <w:jc w:val="left"/>
        <w:rPr>
          <w:rFonts w:cs="Arial"/>
          <w:sz w:val="24"/>
        </w:rPr>
      </w:pPr>
      <w:r>
        <w:rPr>
          <w:rFonts w:cs="Arial"/>
          <w:sz w:val="24"/>
        </w:rPr>
        <w:t>It is important to obtain a customer contact number and email address (mandatory for Companies), which should be held along with their other details on the Accounts Receivable System.</w:t>
      </w:r>
    </w:p>
    <w:p w14:paraId="238D8121" w14:textId="77777777" w:rsidR="008B67DF" w:rsidRPr="0099167C" w:rsidRDefault="008B67DF" w:rsidP="008B67DF">
      <w:pPr>
        <w:pStyle w:val="ABCLevel1"/>
        <w:numPr>
          <w:ilvl w:val="2"/>
          <w:numId w:val="0"/>
        </w:numPr>
        <w:tabs>
          <w:tab w:val="num" w:pos="0"/>
        </w:tabs>
        <w:jc w:val="left"/>
        <w:rPr>
          <w:rFonts w:cs="Arial"/>
          <w:sz w:val="24"/>
        </w:rPr>
      </w:pPr>
      <w:r>
        <w:rPr>
          <w:rFonts w:cs="Arial"/>
          <w:sz w:val="24"/>
        </w:rPr>
        <w:t xml:space="preserve">It is important when inputting transactions to ensure a consistent and correct approach is followed for the VAT element of an account.  If there is any uncertainty about the correct treatment this should be discussed with Payments Section </w:t>
      </w:r>
      <w:r w:rsidRPr="0099167C">
        <w:rPr>
          <w:rFonts w:cs="Arial"/>
          <w:sz w:val="24"/>
        </w:rPr>
        <w:t>(accrev@moray.gov.uk).</w:t>
      </w:r>
    </w:p>
    <w:p w14:paraId="069F88B0" w14:textId="77777777" w:rsidR="008B67DF" w:rsidRDefault="008B67DF" w:rsidP="008B67DF">
      <w:pPr>
        <w:pStyle w:val="ABCLevel1"/>
        <w:numPr>
          <w:ilvl w:val="2"/>
          <w:numId w:val="0"/>
        </w:numPr>
        <w:tabs>
          <w:tab w:val="num" w:pos="0"/>
        </w:tabs>
        <w:jc w:val="left"/>
        <w:rPr>
          <w:rFonts w:cs="Arial"/>
          <w:b/>
          <w:sz w:val="24"/>
        </w:rPr>
      </w:pPr>
      <w:r>
        <w:rPr>
          <w:rFonts w:cs="Arial"/>
          <w:b/>
          <w:sz w:val="24"/>
        </w:rPr>
        <w:t>Departments are required to keep appropriate supporting records and documents in respect of each transaction.  Without appropriate records it may not be possible to recover the debt.  This documentation may also be required as evidence for audit purposes.</w:t>
      </w:r>
    </w:p>
    <w:p w14:paraId="314B762B" w14:textId="77777777" w:rsidR="008B67DF" w:rsidRPr="006B580C" w:rsidRDefault="008B67DF" w:rsidP="008B67DF">
      <w:pPr>
        <w:pStyle w:val="ABCSectionHeader"/>
      </w:pPr>
      <w:r w:rsidRPr="006B580C">
        <w:t>Credit Notes</w:t>
      </w:r>
    </w:p>
    <w:p w14:paraId="37012C3C" w14:textId="77777777" w:rsidR="008B67DF" w:rsidRDefault="008B67DF" w:rsidP="008B67DF">
      <w:pPr>
        <w:pStyle w:val="ABCLevel1"/>
        <w:numPr>
          <w:ilvl w:val="2"/>
          <w:numId w:val="0"/>
        </w:numPr>
        <w:tabs>
          <w:tab w:val="num" w:pos="0"/>
        </w:tabs>
        <w:jc w:val="left"/>
        <w:rPr>
          <w:rFonts w:cs="Arial"/>
          <w:sz w:val="24"/>
        </w:rPr>
      </w:pPr>
      <w:r>
        <w:rPr>
          <w:rFonts w:cs="Arial"/>
          <w:sz w:val="24"/>
        </w:rPr>
        <w:t>An employee who is independent of the person raising the account and who is an authorised signatory for that budget must authorise the issue of a credit note.</w:t>
      </w:r>
    </w:p>
    <w:p w14:paraId="430AC0C1" w14:textId="77777777" w:rsidR="008B67DF" w:rsidRDefault="008B67DF" w:rsidP="008B67DF">
      <w:pPr>
        <w:pStyle w:val="ABCLevel1"/>
        <w:numPr>
          <w:ilvl w:val="2"/>
          <w:numId w:val="0"/>
        </w:numPr>
        <w:tabs>
          <w:tab w:val="num" w:pos="0"/>
        </w:tabs>
        <w:jc w:val="left"/>
        <w:rPr>
          <w:rFonts w:cs="Arial"/>
          <w:sz w:val="24"/>
        </w:rPr>
      </w:pPr>
      <w:r>
        <w:rPr>
          <w:rFonts w:cs="Arial"/>
          <w:sz w:val="24"/>
        </w:rPr>
        <w:t>Credit notes should only be issued if there is a fundamental error that affects the values on the original invoice.  Credit notes should not be used to remove a debt that may be written off, or indeed, simply difficult to collect.</w:t>
      </w:r>
    </w:p>
    <w:p w14:paraId="0E91867B" w14:textId="77777777" w:rsidR="008B67DF" w:rsidRDefault="008B67DF" w:rsidP="008B67DF">
      <w:pPr>
        <w:pStyle w:val="ABCLevel1"/>
        <w:numPr>
          <w:ilvl w:val="2"/>
          <w:numId w:val="0"/>
        </w:numPr>
        <w:jc w:val="left"/>
        <w:rPr>
          <w:rFonts w:cs="Arial"/>
          <w:sz w:val="24"/>
        </w:rPr>
      </w:pPr>
      <w:r>
        <w:rPr>
          <w:rFonts w:cs="Arial"/>
          <w:b/>
          <w:sz w:val="24"/>
        </w:rPr>
        <w:t>Departments are required to keep appropriate supporting records and documents in respect of each credit note.</w:t>
      </w:r>
    </w:p>
    <w:p w14:paraId="7FE0D267" w14:textId="77777777" w:rsidR="008B67DF" w:rsidRDefault="008B67DF" w:rsidP="008B67DF">
      <w:pPr>
        <w:pStyle w:val="ABCSectionHeader"/>
      </w:pPr>
      <w:r>
        <w:lastRenderedPageBreak/>
        <w:t>System Security</w:t>
      </w:r>
    </w:p>
    <w:p w14:paraId="6EF4C2AF" w14:textId="77777777" w:rsidR="008B67DF" w:rsidRDefault="008B67DF" w:rsidP="008B67DF">
      <w:pPr>
        <w:pStyle w:val="ABCLevel1"/>
        <w:numPr>
          <w:ilvl w:val="2"/>
          <w:numId w:val="0"/>
        </w:numPr>
        <w:tabs>
          <w:tab w:val="num" w:pos="0"/>
        </w:tabs>
        <w:jc w:val="left"/>
        <w:rPr>
          <w:rFonts w:cs="Arial"/>
          <w:sz w:val="24"/>
        </w:rPr>
      </w:pPr>
      <w:r>
        <w:rPr>
          <w:rFonts w:cs="Arial"/>
          <w:sz w:val="24"/>
        </w:rPr>
        <w:t>As a matter of system security and as a requirement of audit, no member of staff should attempt to update or change data held within the Accounts Receivable System with information pertaining to a family member, close friend or other members of staff.</w:t>
      </w:r>
    </w:p>
    <w:p w14:paraId="3EDDAAC9" w14:textId="77777777" w:rsidR="008B67DF" w:rsidRDefault="008B67DF" w:rsidP="008B67DF">
      <w:pPr>
        <w:pStyle w:val="ABCLevel1"/>
        <w:numPr>
          <w:ilvl w:val="2"/>
          <w:numId w:val="0"/>
        </w:numPr>
        <w:tabs>
          <w:tab w:val="num" w:pos="0"/>
        </w:tabs>
        <w:jc w:val="left"/>
        <w:rPr>
          <w:rFonts w:cs="Arial"/>
          <w:sz w:val="24"/>
        </w:rPr>
      </w:pPr>
      <w:r>
        <w:rPr>
          <w:rFonts w:cs="Arial"/>
          <w:sz w:val="24"/>
        </w:rPr>
        <w:t>A request must be made to the relevant supervisor who will complete the required amendment to the account.</w:t>
      </w:r>
    </w:p>
    <w:p w14:paraId="58EDBA8F" w14:textId="77777777" w:rsidR="008B67DF" w:rsidRDefault="008B67DF" w:rsidP="008B67DF">
      <w:pPr>
        <w:pStyle w:val="ABCLevel1"/>
        <w:numPr>
          <w:ilvl w:val="2"/>
          <w:numId w:val="0"/>
        </w:numPr>
        <w:tabs>
          <w:tab w:val="num" w:pos="0"/>
        </w:tabs>
        <w:jc w:val="left"/>
        <w:rPr>
          <w:rFonts w:cs="Arial"/>
          <w:sz w:val="24"/>
        </w:rPr>
      </w:pPr>
      <w:r>
        <w:rPr>
          <w:rFonts w:cs="Arial"/>
          <w:sz w:val="24"/>
        </w:rPr>
        <w:t>Non-conformity with this request could be construed as an act of a fraudulent nature and would be treated as a serious breach of policy and may result in disciplinary action.</w:t>
      </w:r>
    </w:p>
    <w:p w14:paraId="331ADC1D" w14:textId="77777777" w:rsidR="008B67DF" w:rsidRDefault="008B67DF" w:rsidP="008B67DF">
      <w:pPr>
        <w:pStyle w:val="ABCChapterHeading"/>
        <w:jc w:val="left"/>
      </w:pPr>
      <w:r w:rsidRPr="00FF3CCC">
        <w:rPr>
          <w:rFonts w:ascii="Times New Roman" w:hAnsi="Times New Roman"/>
        </w:rPr>
        <w:br w:type="page"/>
      </w:r>
      <w:r>
        <w:lastRenderedPageBreak/>
        <w:t>Follow up procedure</w:t>
      </w:r>
    </w:p>
    <w:p w14:paraId="287B080C" w14:textId="77777777" w:rsidR="008B67DF" w:rsidRDefault="008B67DF" w:rsidP="008B67DF">
      <w:pPr>
        <w:pStyle w:val="ABCSectionHeader"/>
      </w:pPr>
      <w:r>
        <w:t>Collection Processing</w:t>
      </w:r>
    </w:p>
    <w:p w14:paraId="12F08117" w14:textId="77777777" w:rsidR="008B67DF" w:rsidRDefault="008B67DF" w:rsidP="008B67DF">
      <w:pPr>
        <w:pStyle w:val="ABCLevel1"/>
        <w:numPr>
          <w:ilvl w:val="2"/>
          <w:numId w:val="0"/>
        </w:numPr>
        <w:tabs>
          <w:tab w:val="num" w:pos="0"/>
        </w:tabs>
        <w:jc w:val="left"/>
        <w:rPr>
          <w:rFonts w:cs="Arial"/>
          <w:sz w:val="24"/>
        </w:rPr>
      </w:pPr>
      <w:r>
        <w:rPr>
          <w:rFonts w:cs="Arial"/>
          <w:sz w:val="24"/>
        </w:rPr>
        <w:t>All debtor accounts will be updated within one working day of the payment being processed in the Income Management System.</w:t>
      </w:r>
    </w:p>
    <w:p w14:paraId="2F9502D5" w14:textId="77777777" w:rsidR="008B67DF" w:rsidRDefault="008B67DF" w:rsidP="008B67DF">
      <w:pPr>
        <w:pStyle w:val="ABCSectionHeader"/>
        <w:tabs>
          <w:tab w:val="clear" w:pos="720"/>
          <w:tab w:val="num" w:pos="0"/>
        </w:tabs>
        <w:ind w:left="0" w:firstLine="0"/>
      </w:pPr>
      <w:r>
        <w:t>Standard Debt</w:t>
      </w:r>
    </w:p>
    <w:p w14:paraId="029A770E" w14:textId="77777777" w:rsidR="008B67DF" w:rsidRDefault="008B67DF" w:rsidP="008B67DF">
      <w:pPr>
        <w:pStyle w:val="ABCLevel1"/>
        <w:numPr>
          <w:ilvl w:val="2"/>
          <w:numId w:val="0"/>
        </w:numPr>
        <w:tabs>
          <w:tab w:val="num" w:pos="0"/>
        </w:tabs>
        <w:jc w:val="left"/>
        <w:rPr>
          <w:rFonts w:cs="Arial"/>
          <w:sz w:val="24"/>
        </w:rPr>
      </w:pPr>
      <w:r>
        <w:rPr>
          <w:rFonts w:cs="Arial"/>
          <w:sz w:val="24"/>
        </w:rPr>
        <w:t>As stated on the invoice, payment is due on the date of issue.</w:t>
      </w:r>
      <w:r w:rsidRPr="002D1253">
        <w:rPr>
          <w:rFonts w:cs="Arial"/>
          <w:sz w:val="24"/>
        </w:rPr>
        <w:t xml:space="preserve"> </w:t>
      </w:r>
      <w:proofErr w:type="gramStart"/>
      <w:r>
        <w:rPr>
          <w:rFonts w:cs="Arial"/>
          <w:sz w:val="24"/>
        </w:rPr>
        <w:t>However</w:t>
      </w:r>
      <w:proofErr w:type="gramEnd"/>
      <w:r>
        <w:rPr>
          <w:rFonts w:cs="Arial"/>
          <w:sz w:val="24"/>
        </w:rPr>
        <w:t xml:space="preserve"> debtors should be given reasonable time to make payment.  </w:t>
      </w:r>
    </w:p>
    <w:p w14:paraId="7AD6071C" w14:textId="77777777" w:rsidR="008B67DF" w:rsidRDefault="008B67DF" w:rsidP="008B67DF">
      <w:pPr>
        <w:pStyle w:val="ABCLevel1"/>
        <w:numPr>
          <w:ilvl w:val="2"/>
          <w:numId w:val="0"/>
        </w:numPr>
        <w:tabs>
          <w:tab w:val="num" w:pos="0"/>
        </w:tabs>
        <w:jc w:val="left"/>
        <w:rPr>
          <w:rFonts w:cs="Arial"/>
          <w:sz w:val="24"/>
        </w:rPr>
      </w:pPr>
      <w:r>
        <w:rPr>
          <w:rFonts w:cs="Arial"/>
          <w:sz w:val="24"/>
        </w:rPr>
        <w:t>Where an account remains unpaid after 21 days, debtors are given a</w:t>
      </w:r>
      <w:r>
        <w:rPr>
          <w:rFonts w:cs="Arial"/>
          <w:b/>
          <w:sz w:val="24"/>
        </w:rPr>
        <w:t xml:space="preserve"> first reminder</w:t>
      </w:r>
      <w:r>
        <w:rPr>
          <w:rFonts w:cs="Arial"/>
          <w:sz w:val="24"/>
        </w:rPr>
        <w:t xml:space="preserve"> (Appendix 1).</w:t>
      </w:r>
    </w:p>
    <w:p w14:paraId="7FDBB1C2" w14:textId="77777777" w:rsidR="008B67DF" w:rsidRDefault="008B67DF" w:rsidP="008B67DF">
      <w:pPr>
        <w:pStyle w:val="ABCLevel1"/>
        <w:numPr>
          <w:ilvl w:val="2"/>
          <w:numId w:val="0"/>
        </w:numPr>
        <w:tabs>
          <w:tab w:val="num" w:pos="0"/>
        </w:tabs>
        <w:jc w:val="left"/>
        <w:rPr>
          <w:rFonts w:cs="Arial"/>
          <w:sz w:val="24"/>
        </w:rPr>
      </w:pPr>
      <w:r>
        <w:rPr>
          <w:rFonts w:cs="Arial"/>
          <w:sz w:val="24"/>
        </w:rPr>
        <w:t xml:space="preserve">Where an account remains unpaid after 49 days, debtors are given a </w:t>
      </w:r>
      <w:r>
        <w:rPr>
          <w:rFonts w:cs="Arial"/>
          <w:b/>
          <w:sz w:val="24"/>
        </w:rPr>
        <w:t xml:space="preserve">second and final reminder </w:t>
      </w:r>
      <w:r>
        <w:rPr>
          <w:rFonts w:cs="Arial"/>
          <w:sz w:val="24"/>
        </w:rPr>
        <w:t>(Appendix 2)</w:t>
      </w:r>
    </w:p>
    <w:p w14:paraId="2A3F68AC" w14:textId="77777777" w:rsidR="008B67DF" w:rsidRDefault="008B67DF" w:rsidP="008B67DF">
      <w:pPr>
        <w:pStyle w:val="ABCLevel1"/>
        <w:numPr>
          <w:ilvl w:val="2"/>
          <w:numId w:val="0"/>
        </w:numPr>
        <w:tabs>
          <w:tab w:val="num" w:pos="0"/>
        </w:tabs>
        <w:jc w:val="left"/>
        <w:rPr>
          <w:rFonts w:cs="Arial"/>
          <w:sz w:val="24"/>
        </w:rPr>
      </w:pPr>
      <w:r>
        <w:rPr>
          <w:rFonts w:cs="Arial"/>
          <w:sz w:val="24"/>
        </w:rPr>
        <w:t xml:space="preserve">Where an account remains unpaid after 59 days and the debt is not disputed, the debtor will be referred to the Council’s External Debt Collection Agency.  </w:t>
      </w:r>
    </w:p>
    <w:p w14:paraId="5D9F5870" w14:textId="77777777" w:rsidR="008B67DF" w:rsidRDefault="008B67DF" w:rsidP="008B67DF">
      <w:pPr>
        <w:pStyle w:val="ABCSectionHeader"/>
      </w:pPr>
      <w:r>
        <w:t>Debt to be settled from an estate</w:t>
      </w:r>
    </w:p>
    <w:p w14:paraId="4510A53E" w14:textId="77777777" w:rsidR="008B67DF" w:rsidRDefault="008B67DF" w:rsidP="008B67DF">
      <w:pPr>
        <w:pStyle w:val="ABCLevel1"/>
        <w:numPr>
          <w:ilvl w:val="2"/>
          <w:numId w:val="0"/>
        </w:numPr>
        <w:tabs>
          <w:tab w:val="num" w:pos="0"/>
        </w:tabs>
        <w:jc w:val="left"/>
        <w:rPr>
          <w:rFonts w:cs="Arial"/>
          <w:sz w:val="24"/>
        </w:rPr>
      </w:pPr>
      <w:r>
        <w:rPr>
          <w:rFonts w:cs="Arial"/>
          <w:sz w:val="24"/>
        </w:rPr>
        <w:t>Where it is known that the debt is to be settled from the estate of a deceased debtor, a slightly amended approach is taken.</w:t>
      </w:r>
    </w:p>
    <w:p w14:paraId="2AA00C39" w14:textId="77777777" w:rsidR="008B67DF" w:rsidRDefault="008B67DF" w:rsidP="008B67DF">
      <w:pPr>
        <w:pStyle w:val="ABCLevel1"/>
        <w:numPr>
          <w:ilvl w:val="2"/>
          <w:numId w:val="0"/>
        </w:numPr>
        <w:tabs>
          <w:tab w:val="num" w:pos="0"/>
        </w:tabs>
        <w:jc w:val="left"/>
        <w:rPr>
          <w:rFonts w:cs="Arial"/>
          <w:sz w:val="24"/>
        </w:rPr>
      </w:pPr>
      <w:r>
        <w:rPr>
          <w:rFonts w:cs="Arial"/>
          <w:sz w:val="24"/>
        </w:rPr>
        <w:t>Where an account remains unpaid after 21 days, debtors are given a</w:t>
      </w:r>
      <w:r>
        <w:rPr>
          <w:rFonts w:cs="Arial"/>
          <w:b/>
          <w:sz w:val="24"/>
        </w:rPr>
        <w:t xml:space="preserve"> first reminder</w:t>
      </w:r>
      <w:r>
        <w:rPr>
          <w:rFonts w:cs="Arial"/>
          <w:sz w:val="24"/>
        </w:rPr>
        <w:t xml:space="preserve"> (Appendix 3).</w:t>
      </w:r>
    </w:p>
    <w:p w14:paraId="5901B23C" w14:textId="77777777" w:rsidR="008B67DF" w:rsidRDefault="008B67DF" w:rsidP="008B67DF">
      <w:pPr>
        <w:pStyle w:val="ABCLevel1"/>
        <w:numPr>
          <w:ilvl w:val="2"/>
          <w:numId w:val="0"/>
        </w:numPr>
        <w:tabs>
          <w:tab w:val="num" w:pos="0"/>
        </w:tabs>
        <w:jc w:val="left"/>
        <w:rPr>
          <w:rFonts w:cs="Arial"/>
          <w:sz w:val="24"/>
        </w:rPr>
      </w:pPr>
      <w:r>
        <w:rPr>
          <w:rFonts w:cs="Arial"/>
          <w:sz w:val="24"/>
        </w:rPr>
        <w:t xml:space="preserve">Where an account remains unpaid after 35 days, debtors will be given a </w:t>
      </w:r>
      <w:r>
        <w:rPr>
          <w:rFonts w:cs="Arial"/>
          <w:b/>
          <w:sz w:val="24"/>
        </w:rPr>
        <w:t>second reminder</w:t>
      </w:r>
      <w:r>
        <w:rPr>
          <w:rFonts w:cs="Arial"/>
          <w:sz w:val="24"/>
        </w:rPr>
        <w:t xml:space="preserve"> (appendix 4).</w:t>
      </w:r>
    </w:p>
    <w:p w14:paraId="311F853C" w14:textId="77777777" w:rsidR="008B67DF" w:rsidRDefault="008B67DF" w:rsidP="008B67DF">
      <w:pPr>
        <w:pStyle w:val="ABCLevel1"/>
        <w:numPr>
          <w:ilvl w:val="2"/>
          <w:numId w:val="0"/>
        </w:numPr>
        <w:tabs>
          <w:tab w:val="num" w:pos="0"/>
        </w:tabs>
        <w:jc w:val="left"/>
        <w:rPr>
          <w:rFonts w:cs="Arial"/>
          <w:sz w:val="24"/>
        </w:rPr>
      </w:pPr>
      <w:r>
        <w:rPr>
          <w:rFonts w:cs="Arial"/>
          <w:sz w:val="24"/>
        </w:rPr>
        <w:t xml:space="preserve">Where an account remains unpaid after 49 days, debtors will be given a </w:t>
      </w:r>
      <w:r>
        <w:rPr>
          <w:rFonts w:cs="Arial"/>
          <w:b/>
          <w:sz w:val="24"/>
        </w:rPr>
        <w:t>third and final reminder</w:t>
      </w:r>
      <w:r>
        <w:rPr>
          <w:rFonts w:cs="Arial"/>
          <w:sz w:val="24"/>
        </w:rPr>
        <w:t xml:space="preserve"> (appendix 5).</w:t>
      </w:r>
    </w:p>
    <w:p w14:paraId="214715AE" w14:textId="77777777" w:rsidR="008B67DF" w:rsidRDefault="008B67DF" w:rsidP="008B67DF">
      <w:pPr>
        <w:pStyle w:val="ABCLevel1"/>
        <w:numPr>
          <w:ilvl w:val="2"/>
          <w:numId w:val="0"/>
        </w:numPr>
        <w:tabs>
          <w:tab w:val="num" w:pos="0"/>
        </w:tabs>
        <w:jc w:val="left"/>
        <w:rPr>
          <w:rFonts w:cs="Arial"/>
          <w:sz w:val="24"/>
        </w:rPr>
      </w:pPr>
      <w:r>
        <w:rPr>
          <w:rFonts w:cs="Arial"/>
          <w:sz w:val="24"/>
        </w:rPr>
        <w:t xml:space="preserve">Where an account remains unpaid after 59 days, the debtor will be referred to the Council’s External Debt Collection Agency.  </w:t>
      </w:r>
    </w:p>
    <w:p w14:paraId="3F17879B" w14:textId="77777777" w:rsidR="008B67DF" w:rsidRPr="00D44871" w:rsidRDefault="008B67DF" w:rsidP="008B67DF">
      <w:pPr>
        <w:pStyle w:val="ABCSectionHeader"/>
        <w:rPr>
          <w:sz w:val="24"/>
        </w:rPr>
      </w:pPr>
      <w:r>
        <w:t xml:space="preserve">Instalments  </w:t>
      </w:r>
    </w:p>
    <w:p w14:paraId="04BA2585" w14:textId="77777777" w:rsidR="008B67DF" w:rsidRDefault="008B67DF" w:rsidP="008B67DF">
      <w:pPr>
        <w:pStyle w:val="ABCLevel1"/>
        <w:numPr>
          <w:ilvl w:val="2"/>
          <w:numId w:val="0"/>
        </w:numPr>
        <w:tabs>
          <w:tab w:val="num" w:pos="0"/>
        </w:tabs>
        <w:jc w:val="left"/>
        <w:rPr>
          <w:rFonts w:cs="Arial"/>
          <w:sz w:val="24"/>
        </w:rPr>
      </w:pPr>
      <w:r>
        <w:rPr>
          <w:rFonts w:cs="Arial"/>
          <w:sz w:val="24"/>
        </w:rPr>
        <w:t>Where required instalments can be agreed by Payments.  All requests should be referred to Payments</w:t>
      </w:r>
    </w:p>
    <w:p w14:paraId="743E1B7B" w14:textId="77777777" w:rsidR="008B67DF" w:rsidRDefault="008B67DF" w:rsidP="008B67DF">
      <w:pPr>
        <w:pStyle w:val="ABCLevel1"/>
        <w:numPr>
          <w:ilvl w:val="2"/>
          <w:numId w:val="0"/>
        </w:numPr>
        <w:tabs>
          <w:tab w:val="num" w:pos="0"/>
        </w:tabs>
        <w:jc w:val="left"/>
        <w:rPr>
          <w:rFonts w:cs="Arial"/>
          <w:sz w:val="24"/>
        </w:rPr>
      </w:pPr>
      <w:r>
        <w:rPr>
          <w:rFonts w:cs="Arial"/>
          <w:sz w:val="24"/>
        </w:rPr>
        <w:t xml:space="preserve">A schedule will be agreed with the debtor.  This will be issued to them setting out the period and dates of the expected payments.  </w:t>
      </w:r>
    </w:p>
    <w:p w14:paraId="0DB1386B" w14:textId="77777777" w:rsidR="008B67DF" w:rsidRDefault="008B67DF" w:rsidP="008B67DF">
      <w:pPr>
        <w:pStyle w:val="ABCLevel1"/>
        <w:numPr>
          <w:ilvl w:val="2"/>
          <w:numId w:val="0"/>
        </w:numPr>
        <w:tabs>
          <w:tab w:val="num" w:pos="0"/>
        </w:tabs>
        <w:jc w:val="left"/>
        <w:rPr>
          <w:rFonts w:cs="Arial"/>
          <w:sz w:val="24"/>
        </w:rPr>
      </w:pPr>
      <w:r>
        <w:rPr>
          <w:rFonts w:cs="Arial"/>
          <w:sz w:val="24"/>
        </w:rPr>
        <w:t>In all cases the repayment period should be for the shortest term possible.</w:t>
      </w:r>
    </w:p>
    <w:p w14:paraId="62CE28BA" w14:textId="77777777" w:rsidR="008B67DF" w:rsidRDefault="008B67DF" w:rsidP="008B67DF">
      <w:pPr>
        <w:pStyle w:val="ABCLevel1"/>
        <w:numPr>
          <w:ilvl w:val="2"/>
          <w:numId w:val="0"/>
        </w:numPr>
        <w:tabs>
          <w:tab w:val="num" w:pos="0"/>
        </w:tabs>
        <w:jc w:val="left"/>
        <w:rPr>
          <w:rFonts w:cs="Arial"/>
          <w:sz w:val="24"/>
        </w:rPr>
      </w:pPr>
      <w:r>
        <w:rPr>
          <w:rFonts w:cs="Arial"/>
          <w:sz w:val="24"/>
        </w:rPr>
        <w:lastRenderedPageBreak/>
        <w:t>If the debtor breaches this agreement, the invoice will be subject to the normal recovery rules.</w:t>
      </w:r>
    </w:p>
    <w:p w14:paraId="19FD48D4" w14:textId="77777777" w:rsidR="008B67DF" w:rsidRDefault="008B67DF" w:rsidP="008B67DF">
      <w:pPr>
        <w:pStyle w:val="ABCSectionHeader"/>
        <w:tabs>
          <w:tab w:val="clear" w:pos="720"/>
          <w:tab w:val="num" w:pos="0"/>
        </w:tabs>
        <w:ind w:left="0" w:firstLine="0"/>
      </w:pPr>
      <w:r>
        <w:t>Referral to Collection Agency</w:t>
      </w:r>
    </w:p>
    <w:p w14:paraId="24DFBE04" w14:textId="77777777" w:rsidR="008B67DF" w:rsidRDefault="008B67DF" w:rsidP="008B67DF">
      <w:pPr>
        <w:pStyle w:val="ABCLevel1"/>
        <w:numPr>
          <w:ilvl w:val="2"/>
          <w:numId w:val="0"/>
        </w:numPr>
        <w:tabs>
          <w:tab w:val="num" w:pos="0"/>
        </w:tabs>
        <w:jc w:val="left"/>
        <w:rPr>
          <w:rFonts w:cs="Arial"/>
          <w:sz w:val="24"/>
        </w:rPr>
      </w:pPr>
      <w:r>
        <w:rPr>
          <w:rFonts w:cs="Arial"/>
          <w:sz w:val="24"/>
        </w:rPr>
        <w:t>All debts still outstanding after 49 days are reviewed by Payments Section prior to referral to the External Debt Collection Agen</w:t>
      </w:r>
      <w:r w:rsidRPr="00527B0C">
        <w:rPr>
          <w:rFonts w:cs="Arial"/>
          <w:sz w:val="24"/>
        </w:rPr>
        <w:t>cy</w:t>
      </w:r>
      <w:r>
        <w:rPr>
          <w:rFonts w:cs="Arial"/>
          <w:sz w:val="24"/>
        </w:rPr>
        <w:t>.  Wherever possible contact is made with the debtor to establish reasons for the delay.</w:t>
      </w:r>
    </w:p>
    <w:p w14:paraId="3689607E" w14:textId="77777777" w:rsidR="008B67DF" w:rsidRDefault="008B67DF" w:rsidP="008B67DF">
      <w:pPr>
        <w:pStyle w:val="ABCLevel1"/>
        <w:numPr>
          <w:ilvl w:val="2"/>
          <w:numId w:val="0"/>
        </w:numPr>
        <w:tabs>
          <w:tab w:val="num" w:pos="0"/>
        </w:tabs>
        <w:jc w:val="left"/>
        <w:rPr>
          <w:rFonts w:cs="Arial"/>
          <w:sz w:val="24"/>
        </w:rPr>
      </w:pPr>
      <w:r>
        <w:rPr>
          <w:rFonts w:cs="Arial"/>
          <w:sz w:val="24"/>
        </w:rPr>
        <w:t>It is essential that Payments are notified by the Service Department of any contact or information received regarding a debt that has been referred so they can inform the External Debt Collection Agen</w:t>
      </w:r>
      <w:r w:rsidRPr="00527B0C">
        <w:rPr>
          <w:rFonts w:cs="Arial"/>
          <w:sz w:val="24"/>
        </w:rPr>
        <w:t>cy</w:t>
      </w:r>
      <w:r>
        <w:rPr>
          <w:rFonts w:cs="Arial"/>
          <w:sz w:val="24"/>
        </w:rPr>
        <w:t>.  Communication between the External Debt Collection Agen</w:t>
      </w:r>
      <w:r w:rsidRPr="00527B0C">
        <w:rPr>
          <w:rFonts w:cs="Arial"/>
          <w:sz w:val="24"/>
        </w:rPr>
        <w:t>cy</w:t>
      </w:r>
      <w:r>
        <w:rPr>
          <w:rFonts w:cs="Arial"/>
          <w:sz w:val="24"/>
        </w:rPr>
        <w:t xml:space="preserve"> and the Council must be kept up to date to avoid any unnecessary confusion for the debtor.</w:t>
      </w:r>
    </w:p>
    <w:p w14:paraId="4F478EB9" w14:textId="77777777" w:rsidR="008B67DF" w:rsidRDefault="008B67DF" w:rsidP="008B67DF">
      <w:pPr>
        <w:pStyle w:val="ABCLevel1"/>
        <w:numPr>
          <w:ilvl w:val="2"/>
          <w:numId w:val="0"/>
        </w:numPr>
        <w:tabs>
          <w:tab w:val="num" w:pos="0"/>
        </w:tabs>
        <w:jc w:val="left"/>
        <w:rPr>
          <w:rFonts w:cs="Arial"/>
          <w:sz w:val="24"/>
        </w:rPr>
      </w:pPr>
      <w:r>
        <w:rPr>
          <w:rFonts w:cs="Arial"/>
          <w:sz w:val="24"/>
        </w:rPr>
        <w:t xml:space="preserve">The External Debt Collection agency may recommend that debts are written off or that the debt is referred to the Council’s Legal Service.  In the latter case service departments should seek advice on the appropriateness of legal action being taken to recover the debt.  </w:t>
      </w:r>
    </w:p>
    <w:p w14:paraId="073B3DF4" w14:textId="77777777" w:rsidR="008B67DF" w:rsidRDefault="008B67DF" w:rsidP="008B67DF">
      <w:pPr>
        <w:pStyle w:val="ABCSectionHeader"/>
        <w:tabs>
          <w:tab w:val="clear" w:pos="720"/>
          <w:tab w:val="num" w:pos="0"/>
        </w:tabs>
        <w:ind w:left="0" w:firstLine="0"/>
      </w:pPr>
      <w:r>
        <w:t>Refunds</w:t>
      </w:r>
    </w:p>
    <w:p w14:paraId="06C47EF4" w14:textId="77777777" w:rsidR="008B67DF" w:rsidRDefault="008B67DF" w:rsidP="008B67DF">
      <w:pPr>
        <w:pStyle w:val="ABCLevel1"/>
        <w:numPr>
          <w:ilvl w:val="2"/>
          <w:numId w:val="0"/>
        </w:numPr>
        <w:tabs>
          <w:tab w:val="num" w:pos="0"/>
        </w:tabs>
        <w:jc w:val="left"/>
        <w:rPr>
          <w:rFonts w:cs="Arial"/>
          <w:sz w:val="24"/>
        </w:rPr>
      </w:pPr>
      <w:r>
        <w:rPr>
          <w:rFonts w:cs="Arial"/>
          <w:sz w:val="24"/>
        </w:rPr>
        <w:t>Credit balances over £15 are identified monthly by Payments and, after being checked, are refunded.</w:t>
      </w:r>
    </w:p>
    <w:p w14:paraId="3B470ACB" w14:textId="77777777" w:rsidR="008B67DF" w:rsidRDefault="008B67DF" w:rsidP="008B67DF">
      <w:pPr>
        <w:pStyle w:val="ABCSectionHeader"/>
      </w:pPr>
      <w:r>
        <w:t>Offsetting</w:t>
      </w:r>
    </w:p>
    <w:p w14:paraId="2F75D168" w14:textId="77777777" w:rsidR="008B67DF" w:rsidRPr="00F06CCB" w:rsidRDefault="008B67DF" w:rsidP="008B67DF">
      <w:pPr>
        <w:pStyle w:val="ABCLevel1"/>
        <w:numPr>
          <w:ilvl w:val="2"/>
          <w:numId w:val="0"/>
        </w:numPr>
        <w:tabs>
          <w:tab w:val="num" w:pos="0"/>
        </w:tabs>
        <w:jc w:val="left"/>
        <w:rPr>
          <w:rFonts w:cs="Arial"/>
          <w:sz w:val="24"/>
        </w:rPr>
      </w:pPr>
      <w:r>
        <w:rPr>
          <w:rFonts w:cs="Arial"/>
          <w:sz w:val="24"/>
        </w:rPr>
        <w:t xml:space="preserve">In some circumstances steps can be taken to offset money owed to the Council by a debtor against money owed by the Council to that debtor. </w:t>
      </w:r>
      <w:r w:rsidRPr="00F06CCB">
        <w:rPr>
          <w:rFonts w:cs="Arial"/>
          <w:b/>
          <w:sz w:val="24"/>
        </w:rPr>
        <w:t xml:space="preserve">This process can only be executed by Payments Section.  </w:t>
      </w:r>
    </w:p>
    <w:p w14:paraId="55EF5D72" w14:textId="77777777" w:rsidR="008B67DF" w:rsidRPr="0096112C" w:rsidRDefault="008B67DF" w:rsidP="008B67DF">
      <w:pPr>
        <w:pStyle w:val="ABCLevel1"/>
        <w:numPr>
          <w:ilvl w:val="2"/>
          <w:numId w:val="0"/>
        </w:numPr>
        <w:tabs>
          <w:tab w:val="num" w:pos="0"/>
        </w:tabs>
        <w:jc w:val="left"/>
        <w:rPr>
          <w:rFonts w:cs="Arial"/>
          <w:b/>
          <w:sz w:val="24"/>
        </w:rPr>
      </w:pPr>
      <w:r w:rsidRPr="0096112C">
        <w:rPr>
          <w:rFonts w:cs="Arial"/>
          <w:b/>
          <w:sz w:val="24"/>
        </w:rPr>
        <w:t>If this situation arises the Payments Section should be informed immediately as there are various checks that require to be completed before the process can begin.</w:t>
      </w:r>
    </w:p>
    <w:p w14:paraId="5AE0B002" w14:textId="77777777" w:rsidR="008B67DF" w:rsidRDefault="008B67DF" w:rsidP="008B67DF">
      <w:pPr>
        <w:pStyle w:val="ABCLevel1"/>
        <w:numPr>
          <w:ilvl w:val="2"/>
          <w:numId w:val="0"/>
        </w:numPr>
        <w:tabs>
          <w:tab w:val="num" w:pos="0"/>
        </w:tabs>
        <w:jc w:val="left"/>
        <w:rPr>
          <w:rFonts w:cs="Arial"/>
          <w:sz w:val="24"/>
        </w:rPr>
      </w:pPr>
      <w:r>
        <w:rPr>
          <w:rFonts w:cs="Arial"/>
          <w:sz w:val="24"/>
        </w:rPr>
        <w:t>This process cannot apply to Housing Benefit payments.</w:t>
      </w:r>
    </w:p>
    <w:p w14:paraId="78CD3582" w14:textId="77777777" w:rsidR="008B67DF" w:rsidRPr="007F22E2" w:rsidRDefault="008B67DF" w:rsidP="008B67DF">
      <w:pPr>
        <w:pStyle w:val="ABCLevel1"/>
        <w:numPr>
          <w:ilvl w:val="2"/>
          <w:numId w:val="0"/>
        </w:numPr>
        <w:tabs>
          <w:tab w:val="num" w:pos="0"/>
        </w:tabs>
        <w:jc w:val="left"/>
        <w:rPr>
          <w:rFonts w:cs="Arial"/>
          <w:sz w:val="24"/>
        </w:rPr>
      </w:pPr>
      <w:r w:rsidRPr="007F22E2">
        <w:rPr>
          <w:rFonts w:cs="Arial"/>
          <w:sz w:val="24"/>
        </w:rPr>
        <w:t>Some debtors will owe more than one debt to the Council.</w:t>
      </w:r>
      <w:r>
        <w:rPr>
          <w:rFonts w:cs="Arial"/>
          <w:sz w:val="24"/>
        </w:rPr>
        <w:t xml:space="preserve"> </w:t>
      </w:r>
      <w:r w:rsidRPr="007F22E2">
        <w:rPr>
          <w:rFonts w:cs="Arial"/>
          <w:sz w:val="24"/>
        </w:rPr>
        <w:t xml:space="preserve"> In such cases a decision will be required to determine which debts take priority</w:t>
      </w:r>
      <w:r>
        <w:rPr>
          <w:rFonts w:cs="Arial"/>
          <w:sz w:val="24"/>
        </w:rPr>
        <w:t xml:space="preserve"> and this decision will be made by Payments in conjunction with the service departments involved</w:t>
      </w:r>
      <w:r w:rsidRPr="007F22E2">
        <w:rPr>
          <w:rFonts w:cs="Arial"/>
          <w:sz w:val="24"/>
        </w:rPr>
        <w:t xml:space="preserve">. Priority is given to debts where non-payment could lead to the loss of a debtor’s home </w:t>
      </w:r>
      <w:r>
        <w:rPr>
          <w:rFonts w:cs="Arial"/>
          <w:sz w:val="24"/>
        </w:rPr>
        <w:t>or business</w:t>
      </w:r>
      <w:r w:rsidRPr="007F22E2">
        <w:rPr>
          <w:rFonts w:cs="Arial"/>
          <w:sz w:val="24"/>
        </w:rPr>
        <w:t xml:space="preserve">. </w:t>
      </w:r>
    </w:p>
    <w:p w14:paraId="738AB4EF" w14:textId="77777777" w:rsidR="008B67DF" w:rsidRDefault="008B67DF" w:rsidP="008B67DF">
      <w:pPr>
        <w:pStyle w:val="ABCChapterHeading"/>
        <w:jc w:val="left"/>
      </w:pPr>
      <w:r>
        <w:rPr>
          <w:rFonts w:ascii="Times New Roman" w:hAnsi="Times New Roman"/>
        </w:rPr>
        <w:br w:type="page"/>
      </w:r>
      <w:r>
        <w:lastRenderedPageBreak/>
        <w:t>Disputed Accounts</w:t>
      </w:r>
    </w:p>
    <w:p w14:paraId="2B4C26A4" w14:textId="77777777" w:rsidR="008B67DF" w:rsidRDefault="008B67DF" w:rsidP="008B67DF">
      <w:pPr>
        <w:pStyle w:val="ABCSectionHeader"/>
      </w:pPr>
      <w:r>
        <w:t>Introduction</w:t>
      </w:r>
    </w:p>
    <w:p w14:paraId="2373381F" w14:textId="77777777" w:rsidR="008B67DF" w:rsidRDefault="008B67DF" w:rsidP="008B67DF">
      <w:pPr>
        <w:pStyle w:val="ABCLevel1"/>
        <w:numPr>
          <w:ilvl w:val="2"/>
          <w:numId w:val="0"/>
        </w:numPr>
        <w:tabs>
          <w:tab w:val="num" w:pos="0"/>
        </w:tabs>
        <w:jc w:val="left"/>
        <w:rPr>
          <w:rFonts w:cs="Arial"/>
          <w:sz w:val="24"/>
        </w:rPr>
      </w:pPr>
      <w:r>
        <w:rPr>
          <w:rFonts w:cs="Arial"/>
          <w:sz w:val="24"/>
        </w:rPr>
        <w:t>Prompt query resolution is an essential part of having an effective debt collection process.  The longer a debt remains unpaid the greater the risk that it will never be paid.</w:t>
      </w:r>
    </w:p>
    <w:p w14:paraId="163CCF3C" w14:textId="77777777" w:rsidR="008B67DF" w:rsidRDefault="008B67DF" w:rsidP="008B67DF">
      <w:pPr>
        <w:pStyle w:val="ABCSectionHeader"/>
        <w:tabs>
          <w:tab w:val="clear" w:pos="720"/>
          <w:tab w:val="num" w:pos="0"/>
        </w:tabs>
        <w:ind w:left="0" w:firstLine="0"/>
      </w:pPr>
      <w:r>
        <w:t>Process</w:t>
      </w:r>
    </w:p>
    <w:p w14:paraId="35E6FFB3" w14:textId="77777777" w:rsidR="008B67DF" w:rsidRDefault="008B67DF" w:rsidP="008B67DF">
      <w:pPr>
        <w:pStyle w:val="ABCLevel1"/>
        <w:numPr>
          <w:ilvl w:val="2"/>
          <w:numId w:val="0"/>
        </w:numPr>
        <w:tabs>
          <w:tab w:val="num" w:pos="0"/>
        </w:tabs>
        <w:jc w:val="left"/>
        <w:rPr>
          <w:rFonts w:cs="Arial"/>
          <w:sz w:val="24"/>
        </w:rPr>
      </w:pPr>
      <w:r>
        <w:rPr>
          <w:rFonts w:cs="Arial"/>
          <w:sz w:val="24"/>
        </w:rPr>
        <w:t>Up to date information on queries raised is essential, regardless of the originator.  Any information received should be forwarded as soon as possible to Payments Section who will update the account as appropriate.</w:t>
      </w:r>
    </w:p>
    <w:p w14:paraId="79EC33C4" w14:textId="77777777" w:rsidR="008B67DF" w:rsidRDefault="008B67DF" w:rsidP="008B67DF">
      <w:pPr>
        <w:pStyle w:val="ABCLevel1"/>
        <w:numPr>
          <w:ilvl w:val="2"/>
          <w:numId w:val="0"/>
        </w:numPr>
        <w:tabs>
          <w:tab w:val="num" w:pos="0"/>
        </w:tabs>
        <w:jc w:val="left"/>
        <w:rPr>
          <w:rFonts w:cs="Arial"/>
          <w:sz w:val="24"/>
        </w:rPr>
      </w:pPr>
      <w:r>
        <w:rPr>
          <w:rFonts w:cs="Arial"/>
          <w:sz w:val="24"/>
        </w:rPr>
        <w:t>A series of codes (query codes) will be used in the Accounts Receivable System to identify the issue and ultimately future action.  A full list of query codes can be found in Appendix 6.</w:t>
      </w:r>
    </w:p>
    <w:p w14:paraId="758AD9D1" w14:textId="77777777" w:rsidR="008B67DF" w:rsidRDefault="008B67DF" w:rsidP="008B67DF">
      <w:pPr>
        <w:pStyle w:val="ABCLevel1"/>
        <w:numPr>
          <w:ilvl w:val="2"/>
          <w:numId w:val="0"/>
        </w:numPr>
        <w:tabs>
          <w:tab w:val="num" w:pos="0"/>
        </w:tabs>
        <w:jc w:val="left"/>
        <w:rPr>
          <w:rFonts w:cs="Arial"/>
          <w:sz w:val="24"/>
        </w:rPr>
      </w:pPr>
      <w:r>
        <w:rPr>
          <w:rFonts w:cs="Arial"/>
          <w:sz w:val="24"/>
        </w:rPr>
        <w:t xml:space="preserve">Recovery of debt will continue to follow the procedures unless a request is made to suspend the transaction.  The suspension of a debt will only be granted on the written request of a supervisory staff member within the department raising the transaction.  The request must state the reason for the suspension. </w:t>
      </w:r>
    </w:p>
    <w:p w14:paraId="6AD30B41" w14:textId="77777777" w:rsidR="008B67DF" w:rsidRDefault="008B67DF" w:rsidP="008B67DF">
      <w:pPr>
        <w:pStyle w:val="ABCLevel1"/>
        <w:numPr>
          <w:ilvl w:val="2"/>
          <w:numId w:val="0"/>
        </w:numPr>
        <w:tabs>
          <w:tab w:val="num" w:pos="0"/>
        </w:tabs>
        <w:jc w:val="left"/>
        <w:rPr>
          <w:rFonts w:cs="Arial"/>
          <w:sz w:val="24"/>
        </w:rPr>
      </w:pPr>
      <w:r>
        <w:rPr>
          <w:rFonts w:cs="Arial"/>
          <w:sz w:val="24"/>
        </w:rPr>
        <w:t xml:space="preserve">Debts will be suspended for a maximum of 60 </w:t>
      </w:r>
      <w:proofErr w:type="gramStart"/>
      <w:r>
        <w:rPr>
          <w:rFonts w:cs="Arial"/>
          <w:sz w:val="24"/>
        </w:rPr>
        <w:t>days,</w:t>
      </w:r>
      <w:proofErr w:type="gramEnd"/>
      <w:r>
        <w:rPr>
          <w:rFonts w:cs="Arial"/>
          <w:sz w:val="24"/>
        </w:rPr>
        <w:t xml:space="preserve"> therefore it is vital that any dispute is resolved quickly. Should the debt still be outstanding after 60 days, a credit note will be raised and charged back to the relevant departmental cost centre.</w:t>
      </w:r>
    </w:p>
    <w:p w14:paraId="3D639ED8" w14:textId="77777777" w:rsidR="008B67DF" w:rsidRDefault="008B67DF" w:rsidP="008B67DF">
      <w:pPr>
        <w:pStyle w:val="ABCLevel1"/>
        <w:numPr>
          <w:ilvl w:val="2"/>
          <w:numId w:val="0"/>
        </w:numPr>
        <w:tabs>
          <w:tab w:val="num" w:pos="0"/>
        </w:tabs>
        <w:jc w:val="left"/>
        <w:rPr>
          <w:rFonts w:cs="Arial"/>
          <w:sz w:val="24"/>
        </w:rPr>
      </w:pPr>
      <w:r>
        <w:rPr>
          <w:rFonts w:cs="Arial"/>
          <w:sz w:val="24"/>
        </w:rPr>
        <w:t xml:space="preserve">It is acknowledged that there may be a need to suspend debts for longer than 60 days. </w:t>
      </w:r>
      <w:proofErr w:type="gramStart"/>
      <w:r>
        <w:rPr>
          <w:rFonts w:cs="Arial"/>
          <w:sz w:val="24"/>
        </w:rPr>
        <w:t>However</w:t>
      </w:r>
      <w:proofErr w:type="gramEnd"/>
      <w:r>
        <w:rPr>
          <w:rFonts w:cs="Arial"/>
          <w:sz w:val="24"/>
        </w:rPr>
        <w:t xml:space="preserve"> debts will only be suspended for longer than 60 days by written request to Payments Section, authorised by the relevant Head of Service.</w:t>
      </w:r>
    </w:p>
    <w:p w14:paraId="31D1A367" w14:textId="77777777" w:rsidR="008B67DF" w:rsidRDefault="008B67DF" w:rsidP="008B67DF">
      <w:pPr>
        <w:pStyle w:val="ABCLevel1"/>
        <w:numPr>
          <w:ilvl w:val="2"/>
          <w:numId w:val="0"/>
        </w:numPr>
        <w:tabs>
          <w:tab w:val="num" w:pos="0"/>
        </w:tabs>
        <w:jc w:val="left"/>
        <w:rPr>
          <w:rFonts w:cs="Arial"/>
          <w:sz w:val="24"/>
        </w:rPr>
      </w:pPr>
      <w:r>
        <w:rPr>
          <w:rFonts w:cs="Arial"/>
          <w:sz w:val="24"/>
        </w:rPr>
        <w:t>Payments Section will regularly review suspended accounts to ensure appropriate action is taken within 60 days.</w:t>
      </w:r>
    </w:p>
    <w:p w14:paraId="52768593" w14:textId="77777777" w:rsidR="008B67DF" w:rsidRDefault="008B67DF" w:rsidP="008B67DF">
      <w:pPr>
        <w:pStyle w:val="ABCLevel1"/>
        <w:tabs>
          <w:tab w:val="clear" w:pos="720"/>
          <w:tab w:val="num" w:pos="0"/>
        </w:tabs>
        <w:ind w:left="0" w:firstLine="0"/>
        <w:jc w:val="left"/>
        <w:rPr>
          <w:rFonts w:ascii="Times New Roman" w:hAnsi="Times New Roman"/>
        </w:rPr>
      </w:pPr>
    </w:p>
    <w:p w14:paraId="27EF4C78" w14:textId="77777777" w:rsidR="008B67DF" w:rsidRDefault="008B67DF" w:rsidP="008B67DF">
      <w:pPr>
        <w:pStyle w:val="ABCChapterHeading"/>
        <w:jc w:val="left"/>
      </w:pPr>
      <w:r>
        <w:rPr>
          <w:rFonts w:ascii="Times New Roman" w:hAnsi="Times New Roman"/>
        </w:rPr>
        <w:br w:type="page"/>
      </w:r>
      <w:r>
        <w:lastRenderedPageBreak/>
        <w:t>High Value accounts</w:t>
      </w:r>
    </w:p>
    <w:p w14:paraId="225558EF" w14:textId="77777777" w:rsidR="008B67DF" w:rsidRDefault="008B67DF" w:rsidP="008B67DF">
      <w:pPr>
        <w:pStyle w:val="ABCSectionHeader"/>
        <w:tabs>
          <w:tab w:val="clear" w:pos="720"/>
          <w:tab w:val="num" w:pos="0"/>
        </w:tabs>
        <w:ind w:left="0" w:firstLine="0"/>
      </w:pPr>
      <w:r>
        <w:t>Introduction</w:t>
      </w:r>
    </w:p>
    <w:p w14:paraId="3F418B49" w14:textId="77777777" w:rsidR="008B67DF" w:rsidRDefault="008B67DF" w:rsidP="008B67DF">
      <w:pPr>
        <w:pStyle w:val="ABCLevel1"/>
        <w:numPr>
          <w:ilvl w:val="2"/>
          <w:numId w:val="0"/>
        </w:numPr>
        <w:tabs>
          <w:tab w:val="num" w:pos="0"/>
        </w:tabs>
        <w:jc w:val="left"/>
        <w:rPr>
          <w:rFonts w:cs="Arial"/>
          <w:sz w:val="24"/>
        </w:rPr>
      </w:pPr>
      <w:r>
        <w:rPr>
          <w:rFonts w:cs="Arial"/>
          <w:sz w:val="24"/>
        </w:rPr>
        <w:t>The purpose of this section is to minimise the number of high value outstanding debts.</w:t>
      </w:r>
    </w:p>
    <w:p w14:paraId="50894DC7" w14:textId="77777777" w:rsidR="008B67DF" w:rsidRDefault="008B67DF" w:rsidP="008B67DF">
      <w:pPr>
        <w:pStyle w:val="ABCLevel1"/>
        <w:numPr>
          <w:ilvl w:val="2"/>
          <w:numId w:val="0"/>
        </w:numPr>
        <w:tabs>
          <w:tab w:val="num" w:pos="0"/>
        </w:tabs>
        <w:jc w:val="left"/>
        <w:rPr>
          <w:rFonts w:cs="Arial"/>
          <w:sz w:val="24"/>
        </w:rPr>
      </w:pPr>
      <w:r>
        <w:rPr>
          <w:rFonts w:cs="Arial"/>
          <w:sz w:val="24"/>
        </w:rPr>
        <w:t>The process is completed monthly.</w:t>
      </w:r>
    </w:p>
    <w:p w14:paraId="3E79B877" w14:textId="77777777" w:rsidR="008B67DF" w:rsidRDefault="008B67DF" w:rsidP="008B67DF">
      <w:pPr>
        <w:pStyle w:val="ABCSectionHeader"/>
        <w:tabs>
          <w:tab w:val="clear" w:pos="720"/>
          <w:tab w:val="num" w:pos="0"/>
        </w:tabs>
        <w:ind w:left="0" w:firstLine="0"/>
      </w:pPr>
      <w:r>
        <w:t>Process</w:t>
      </w:r>
    </w:p>
    <w:p w14:paraId="5EA679A8" w14:textId="77777777" w:rsidR="008B67DF" w:rsidRDefault="008B67DF" w:rsidP="008B67DF">
      <w:pPr>
        <w:pStyle w:val="ABCLevel1"/>
        <w:numPr>
          <w:ilvl w:val="2"/>
          <w:numId w:val="0"/>
        </w:numPr>
        <w:tabs>
          <w:tab w:val="num" w:pos="0"/>
        </w:tabs>
        <w:jc w:val="left"/>
        <w:rPr>
          <w:rFonts w:cs="Arial"/>
          <w:sz w:val="24"/>
        </w:rPr>
      </w:pPr>
      <w:r>
        <w:rPr>
          <w:rFonts w:cs="Arial"/>
          <w:sz w:val="24"/>
        </w:rPr>
        <w:t xml:space="preserve">At the end of each calendar month the Payments Section will produce a report of individual invoices that are for £10,000 or more. </w:t>
      </w:r>
    </w:p>
    <w:p w14:paraId="3396065C" w14:textId="77777777" w:rsidR="008B67DF" w:rsidRPr="00BD66B7" w:rsidRDefault="008B67DF" w:rsidP="008B67DF">
      <w:pPr>
        <w:pStyle w:val="ABCLevel1"/>
        <w:numPr>
          <w:ilvl w:val="2"/>
          <w:numId w:val="0"/>
        </w:numPr>
        <w:tabs>
          <w:tab w:val="num" w:pos="0"/>
        </w:tabs>
        <w:jc w:val="left"/>
        <w:rPr>
          <w:rFonts w:cs="Arial"/>
          <w:sz w:val="24"/>
        </w:rPr>
      </w:pPr>
      <w:r w:rsidRPr="00BD66B7">
        <w:rPr>
          <w:rFonts w:cs="Arial"/>
          <w:sz w:val="24"/>
        </w:rPr>
        <w:t>If any of these invoices are older than 49 days</w:t>
      </w:r>
      <w:r>
        <w:rPr>
          <w:rFonts w:cs="Arial"/>
          <w:sz w:val="24"/>
        </w:rPr>
        <w:t>,</w:t>
      </w:r>
      <w:r w:rsidRPr="00BD66B7">
        <w:rPr>
          <w:rFonts w:cs="Arial"/>
          <w:sz w:val="24"/>
        </w:rPr>
        <w:t xml:space="preserve"> the</w:t>
      </w:r>
      <w:r>
        <w:rPr>
          <w:rFonts w:cs="Arial"/>
          <w:sz w:val="24"/>
        </w:rPr>
        <w:t xml:space="preserve"> Debtor </w:t>
      </w:r>
      <w:r w:rsidRPr="00BD66B7">
        <w:rPr>
          <w:rFonts w:cs="Arial"/>
          <w:sz w:val="24"/>
        </w:rPr>
        <w:t>will be contacted by Payments Section to establish when payment will be received or why the transaction has not been paid.</w:t>
      </w:r>
    </w:p>
    <w:p w14:paraId="1D7ED995" w14:textId="77777777" w:rsidR="008B67DF" w:rsidRPr="00BD66B7" w:rsidRDefault="008B67DF" w:rsidP="008B67DF">
      <w:pPr>
        <w:pStyle w:val="ABCLevel1"/>
        <w:numPr>
          <w:ilvl w:val="2"/>
          <w:numId w:val="0"/>
        </w:numPr>
        <w:tabs>
          <w:tab w:val="num" w:pos="0"/>
        </w:tabs>
        <w:jc w:val="left"/>
        <w:rPr>
          <w:rFonts w:cs="Arial"/>
          <w:sz w:val="24"/>
        </w:rPr>
      </w:pPr>
      <w:r w:rsidRPr="00BD66B7">
        <w:rPr>
          <w:rFonts w:cs="Arial"/>
          <w:sz w:val="24"/>
        </w:rPr>
        <w:t xml:space="preserve">If it is found that there is a problem with the collection of the invoice, </w:t>
      </w:r>
      <w:r>
        <w:rPr>
          <w:rFonts w:cs="Arial"/>
          <w:sz w:val="24"/>
        </w:rPr>
        <w:t>the originating department will be consulted on appropriate action.</w:t>
      </w:r>
    </w:p>
    <w:p w14:paraId="266DDAA9" w14:textId="77777777" w:rsidR="008B67DF" w:rsidRDefault="008B67DF" w:rsidP="008B67DF">
      <w:pPr>
        <w:pStyle w:val="ABCChapterHeading"/>
        <w:jc w:val="left"/>
      </w:pPr>
      <w:r>
        <w:rPr>
          <w:rFonts w:ascii="Times New Roman" w:hAnsi="Times New Roman"/>
        </w:rPr>
        <w:br w:type="page"/>
      </w:r>
      <w:r>
        <w:lastRenderedPageBreak/>
        <w:t>Debtors – gone away</w:t>
      </w:r>
    </w:p>
    <w:p w14:paraId="5F6A3B57" w14:textId="77777777" w:rsidR="008B67DF" w:rsidRDefault="008B67DF" w:rsidP="008B67DF">
      <w:pPr>
        <w:pStyle w:val="ABCSectionHeader"/>
        <w:tabs>
          <w:tab w:val="clear" w:pos="720"/>
          <w:tab w:val="num" w:pos="0"/>
        </w:tabs>
        <w:ind w:left="0" w:firstLine="0"/>
      </w:pPr>
      <w:r>
        <w:t>Introduction</w:t>
      </w:r>
    </w:p>
    <w:p w14:paraId="0973706B" w14:textId="77777777" w:rsidR="008B67DF" w:rsidRDefault="008B67DF" w:rsidP="008B67DF">
      <w:pPr>
        <w:pStyle w:val="ABCLevel1"/>
        <w:numPr>
          <w:ilvl w:val="2"/>
          <w:numId w:val="0"/>
        </w:numPr>
        <w:tabs>
          <w:tab w:val="num" w:pos="0"/>
        </w:tabs>
        <w:jc w:val="left"/>
        <w:rPr>
          <w:rFonts w:cs="Arial"/>
          <w:sz w:val="24"/>
        </w:rPr>
      </w:pPr>
      <w:r>
        <w:rPr>
          <w:rFonts w:cs="Arial"/>
          <w:sz w:val="24"/>
        </w:rPr>
        <w:t>This section deals with undelivered documents returned by the postal system to Payments Section marked “</w:t>
      </w:r>
      <w:r>
        <w:rPr>
          <w:rFonts w:cs="Arial"/>
          <w:b/>
          <w:i/>
          <w:sz w:val="24"/>
        </w:rPr>
        <w:t>gone away</w:t>
      </w:r>
      <w:r>
        <w:rPr>
          <w:rFonts w:cs="Arial"/>
          <w:sz w:val="24"/>
        </w:rPr>
        <w:t>”, “</w:t>
      </w:r>
      <w:r>
        <w:rPr>
          <w:rFonts w:cs="Arial"/>
          <w:b/>
          <w:i/>
          <w:sz w:val="24"/>
        </w:rPr>
        <w:t>not known at this address</w:t>
      </w:r>
      <w:r>
        <w:rPr>
          <w:rFonts w:cs="Arial"/>
          <w:sz w:val="24"/>
        </w:rPr>
        <w:t>”, etc.</w:t>
      </w:r>
    </w:p>
    <w:p w14:paraId="2CAC7D5B" w14:textId="77777777" w:rsidR="008B67DF" w:rsidRDefault="008B67DF" w:rsidP="008B67DF">
      <w:pPr>
        <w:pStyle w:val="ABCSectionHeader"/>
        <w:tabs>
          <w:tab w:val="clear" w:pos="720"/>
          <w:tab w:val="num" w:pos="0"/>
        </w:tabs>
        <w:ind w:left="0" w:firstLine="0"/>
      </w:pPr>
      <w:r>
        <w:t>Process</w:t>
      </w:r>
    </w:p>
    <w:p w14:paraId="7051E6A5" w14:textId="77777777" w:rsidR="008B67DF" w:rsidRDefault="008B67DF" w:rsidP="008B67DF">
      <w:pPr>
        <w:pStyle w:val="ABCLevel1"/>
        <w:numPr>
          <w:ilvl w:val="2"/>
          <w:numId w:val="0"/>
        </w:numPr>
        <w:tabs>
          <w:tab w:val="num" w:pos="0"/>
        </w:tabs>
        <w:jc w:val="left"/>
        <w:rPr>
          <w:rFonts w:cs="Arial"/>
          <w:sz w:val="24"/>
        </w:rPr>
      </w:pPr>
      <w:r>
        <w:rPr>
          <w:rFonts w:cs="Arial"/>
          <w:sz w:val="24"/>
        </w:rPr>
        <w:t>When notification is received by the Payments Section from the postal system this will be recorded in the Accounts Receivable System (query code 58).</w:t>
      </w:r>
    </w:p>
    <w:p w14:paraId="110A38F0" w14:textId="77777777" w:rsidR="008B67DF" w:rsidRDefault="008B67DF" w:rsidP="008B67DF">
      <w:pPr>
        <w:pStyle w:val="ABCLevel1"/>
        <w:numPr>
          <w:ilvl w:val="2"/>
          <w:numId w:val="0"/>
        </w:numPr>
        <w:tabs>
          <w:tab w:val="num" w:pos="0"/>
        </w:tabs>
        <w:jc w:val="left"/>
        <w:rPr>
          <w:rFonts w:cs="Arial"/>
          <w:sz w:val="24"/>
        </w:rPr>
      </w:pPr>
      <w:r>
        <w:rPr>
          <w:rFonts w:cs="Arial"/>
          <w:sz w:val="24"/>
        </w:rPr>
        <w:t>The Payments Section will contact the originating department to request a forwarding address.</w:t>
      </w:r>
    </w:p>
    <w:p w14:paraId="5036FF5E" w14:textId="31E7FF71" w:rsidR="008B67DF" w:rsidRDefault="008B67DF" w:rsidP="008B67DF">
      <w:pPr>
        <w:pStyle w:val="ABCLevel1"/>
        <w:numPr>
          <w:ilvl w:val="2"/>
          <w:numId w:val="0"/>
        </w:numPr>
        <w:tabs>
          <w:tab w:val="num" w:pos="0"/>
        </w:tabs>
        <w:jc w:val="left"/>
        <w:rPr>
          <w:rFonts w:cs="Arial"/>
          <w:sz w:val="24"/>
        </w:rPr>
      </w:pPr>
      <w:r>
        <w:rPr>
          <w:rFonts w:cs="Arial"/>
          <w:sz w:val="24"/>
        </w:rPr>
        <w:t xml:space="preserve">The department must respond to this request within 14 days.  </w:t>
      </w:r>
    </w:p>
    <w:p w14:paraId="68EF8B1E" w14:textId="77777777" w:rsidR="008B67DF" w:rsidRDefault="008B67DF" w:rsidP="008B67DF">
      <w:pPr>
        <w:pStyle w:val="ABCLevel1"/>
        <w:numPr>
          <w:ilvl w:val="2"/>
          <w:numId w:val="0"/>
        </w:numPr>
        <w:tabs>
          <w:tab w:val="num" w:pos="0"/>
        </w:tabs>
        <w:jc w:val="left"/>
        <w:rPr>
          <w:rFonts w:cs="Arial"/>
          <w:sz w:val="24"/>
        </w:rPr>
      </w:pPr>
      <w:r>
        <w:rPr>
          <w:rFonts w:cs="Arial"/>
          <w:sz w:val="24"/>
        </w:rPr>
        <w:t>If no forwarding address is provided, the account will be reviewed and depending on value and customer information, a request for an agency trace could be made or the transaction referred for write off (at a cost to the Council).</w:t>
      </w:r>
    </w:p>
    <w:p w14:paraId="48B8F329" w14:textId="77777777" w:rsidR="008B67DF" w:rsidRDefault="008B67DF" w:rsidP="008B67DF">
      <w:pPr>
        <w:pStyle w:val="ABCChapterHeading"/>
        <w:jc w:val="left"/>
      </w:pPr>
      <w:r>
        <w:rPr>
          <w:rFonts w:ascii="Times New Roman" w:hAnsi="Times New Roman"/>
        </w:rPr>
        <w:br w:type="page"/>
      </w:r>
      <w:r>
        <w:lastRenderedPageBreak/>
        <w:t>Deceased debtors</w:t>
      </w:r>
    </w:p>
    <w:p w14:paraId="7A554FFF" w14:textId="77777777" w:rsidR="008B67DF" w:rsidRDefault="008B67DF" w:rsidP="008B67DF">
      <w:pPr>
        <w:pStyle w:val="ABCSectionHeader"/>
        <w:tabs>
          <w:tab w:val="clear" w:pos="720"/>
          <w:tab w:val="num" w:pos="0"/>
        </w:tabs>
        <w:ind w:left="0" w:firstLine="0"/>
      </w:pPr>
      <w:r>
        <w:t>Introduction</w:t>
      </w:r>
    </w:p>
    <w:p w14:paraId="35EADD41" w14:textId="1906B023" w:rsidR="008B67DF" w:rsidRPr="00AB5404" w:rsidRDefault="008B67DF" w:rsidP="008B67DF">
      <w:pPr>
        <w:pStyle w:val="ABCLevel1"/>
        <w:numPr>
          <w:ilvl w:val="2"/>
          <w:numId w:val="0"/>
        </w:numPr>
        <w:tabs>
          <w:tab w:val="num" w:pos="0"/>
        </w:tabs>
        <w:jc w:val="left"/>
        <w:rPr>
          <w:rFonts w:cs="Arial"/>
          <w:sz w:val="24"/>
        </w:rPr>
      </w:pPr>
      <w:r>
        <w:rPr>
          <w:rFonts w:cs="Arial"/>
          <w:sz w:val="24"/>
        </w:rPr>
        <w:t xml:space="preserve">This section outlines the process to be followed upon the notification that a debtor is deceased and should be read in conjunction with </w:t>
      </w:r>
      <w:r w:rsidR="00A96D54">
        <w:rPr>
          <w:rFonts w:cs="Arial"/>
          <w:sz w:val="24"/>
        </w:rPr>
        <w:t>debt to be settled from an estate.</w:t>
      </w:r>
    </w:p>
    <w:p w14:paraId="0E36C495" w14:textId="77777777" w:rsidR="008B67DF" w:rsidRDefault="008B67DF" w:rsidP="008B67DF">
      <w:pPr>
        <w:pStyle w:val="ABCSectionHeader"/>
        <w:tabs>
          <w:tab w:val="clear" w:pos="720"/>
          <w:tab w:val="num" w:pos="0"/>
        </w:tabs>
        <w:ind w:left="0" w:firstLine="0"/>
      </w:pPr>
      <w:r>
        <w:t>Process</w:t>
      </w:r>
    </w:p>
    <w:p w14:paraId="662043EB" w14:textId="77777777" w:rsidR="008B67DF" w:rsidRDefault="008B67DF" w:rsidP="008B67DF">
      <w:pPr>
        <w:pStyle w:val="ABCLevel1"/>
        <w:numPr>
          <w:ilvl w:val="2"/>
          <w:numId w:val="0"/>
        </w:numPr>
        <w:tabs>
          <w:tab w:val="num" w:pos="0"/>
        </w:tabs>
        <w:jc w:val="left"/>
        <w:rPr>
          <w:rFonts w:cs="Arial"/>
          <w:sz w:val="24"/>
        </w:rPr>
      </w:pPr>
      <w:r>
        <w:rPr>
          <w:rFonts w:cs="Arial"/>
          <w:sz w:val="24"/>
        </w:rPr>
        <w:t xml:space="preserve">Any notification received that a debtor is deceased requires to be confirmed in writing by the person notifying the Council.  </w:t>
      </w:r>
    </w:p>
    <w:p w14:paraId="7EDA8C9F" w14:textId="77777777" w:rsidR="008B67DF" w:rsidRPr="00457447" w:rsidRDefault="008B67DF" w:rsidP="008B67DF">
      <w:pPr>
        <w:pStyle w:val="ABCLevel1"/>
        <w:numPr>
          <w:ilvl w:val="2"/>
          <w:numId w:val="0"/>
        </w:numPr>
        <w:tabs>
          <w:tab w:val="num" w:pos="0"/>
        </w:tabs>
        <w:jc w:val="left"/>
        <w:rPr>
          <w:rFonts w:cs="Arial"/>
          <w:b/>
          <w:sz w:val="24"/>
        </w:rPr>
      </w:pPr>
      <w:r>
        <w:rPr>
          <w:rFonts w:cs="Arial"/>
          <w:sz w:val="24"/>
        </w:rPr>
        <w:t xml:space="preserve">Reasonable attempts must be made to establish whether </w:t>
      </w:r>
      <w:r w:rsidRPr="00E13803">
        <w:rPr>
          <w:rFonts w:cs="Arial"/>
          <w:b/>
          <w:sz w:val="24"/>
        </w:rPr>
        <w:t xml:space="preserve">the deceased left a will </w:t>
      </w:r>
      <w:r>
        <w:rPr>
          <w:rFonts w:cs="Arial"/>
          <w:b/>
          <w:sz w:val="24"/>
        </w:rPr>
        <w:t xml:space="preserve">and the name </w:t>
      </w:r>
      <w:r w:rsidRPr="00E13803">
        <w:rPr>
          <w:rFonts w:cs="Arial"/>
          <w:b/>
          <w:sz w:val="24"/>
        </w:rPr>
        <w:t>and address of the Executor/Executrix of that will.</w:t>
      </w:r>
    </w:p>
    <w:p w14:paraId="2151B270" w14:textId="77777777" w:rsidR="008B67DF" w:rsidRDefault="008B67DF" w:rsidP="008B67DF">
      <w:pPr>
        <w:pStyle w:val="ABCLevel1"/>
        <w:numPr>
          <w:ilvl w:val="2"/>
          <w:numId w:val="0"/>
        </w:numPr>
        <w:tabs>
          <w:tab w:val="num" w:pos="0"/>
        </w:tabs>
        <w:jc w:val="left"/>
        <w:rPr>
          <w:rFonts w:cs="Arial"/>
          <w:sz w:val="24"/>
        </w:rPr>
      </w:pPr>
      <w:r>
        <w:rPr>
          <w:rFonts w:cs="Arial"/>
          <w:sz w:val="24"/>
        </w:rPr>
        <w:t>The Accounts Receivable System will be updated with the information received and an account forwarded to the Executor/Executrix of the will.</w:t>
      </w:r>
    </w:p>
    <w:p w14:paraId="56374422" w14:textId="77777777" w:rsidR="008B67DF" w:rsidRDefault="008B67DF" w:rsidP="008B67DF">
      <w:pPr>
        <w:pStyle w:val="ABCLevel1"/>
        <w:numPr>
          <w:ilvl w:val="2"/>
          <w:numId w:val="0"/>
        </w:numPr>
        <w:tabs>
          <w:tab w:val="num" w:pos="0"/>
        </w:tabs>
        <w:jc w:val="left"/>
        <w:rPr>
          <w:rFonts w:cs="Arial"/>
          <w:sz w:val="24"/>
        </w:rPr>
      </w:pPr>
      <w:r>
        <w:rPr>
          <w:rFonts w:cs="Arial"/>
          <w:sz w:val="24"/>
        </w:rPr>
        <w:t xml:space="preserve">If the deceased person left an estate of nil value and the deceased person’s solicitor confirms by letter that </w:t>
      </w:r>
      <w:r w:rsidRPr="0004258F">
        <w:rPr>
          <w:rFonts w:cs="Arial"/>
          <w:sz w:val="24"/>
        </w:rPr>
        <w:t>there are no testamentary writings</w:t>
      </w:r>
      <w:r>
        <w:rPr>
          <w:rFonts w:cs="Arial"/>
          <w:sz w:val="24"/>
        </w:rPr>
        <w:t>, the invoice will be referred for write off.</w:t>
      </w:r>
    </w:p>
    <w:p w14:paraId="213DB734" w14:textId="77777777" w:rsidR="008B67DF" w:rsidRDefault="008B67DF" w:rsidP="008B67DF">
      <w:pPr>
        <w:pStyle w:val="ABCChapterHeading"/>
        <w:jc w:val="left"/>
      </w:pPr>
      <w:r>
        <w:br w:type="page"/>
      </w:r>
      <w:r>
        <w:lastRenderedPageBreak/>
        <w:t>Bankrupt/sequestrated debtors</w:t>
      </w:r>
    </w:p>
    <w:p w14:paraId="57A9FA1D" w14:textId="77777777" w:rsidR="008B67DF" w:rsidRDefault="008B67DF" w:rsidP="008B67DF">
      <w:pPr>
        <w:pStyle w:val="ABCSectionHeader"/>
      </w:pPr>
      <w:r>
        <w:t>Introduction</w:t>
      </w:r>
    </w:p>
    <w:p w14:paraId="2EED1B87" w14:textId="77777777" w:rsidR="008B67DF" w:rsidRDefault="008B67DF" w:rsidP="008B67DF">
      <w:pPr>
        <w:pStyle w:val="ABCLevel1"/>
        <w:numPr>
          <w:ilvl w:val="2"/>
          <w:numId w:val="0"/>
        </w:numPr>
        <w:tabs>
          <w:tab w:val="num" w:pos="0"/>
        </w:tabs>
        <w:jc w:val="left"/>
        <w:rPr>
          <w:rFonts w:cs="Arial"/>
          <w:sz w:val="24"/>
        </w:rPr>
      </w:pPr>
      <w:r>
        <w:rPr>
          <w:rFonts w:cs="Arial"/>
          <w:sz w:val="24"/>
        </w:rPr>
        <w:t>This section deals with the process to be followed when notification is received informing the Council that a business has gone into administration or liquidation, or an individual is sequestrated.</w:t>
      </w:r>
    </w:p>
    <w:p w14:paraId="5945E095" w14:textId="77777777" w:rsidR="008B67DF" w:rsidRDefault="008B67DF" w:rsidP="008B67DF">
      <w:pPr>
        <w:pStyle w:val="ABCSectionHeader"/>
        <w:tabs>
          <w:tab w:val="clear" w:pos="720"/>
          <w:tab w:val="num" w:pos="0"/>
        </w:tabs>
        <w:ind w:left="0" w:firstLine="0"/>
      </w:pPr>
      <w:r>
        <w:t>Process</w:t>
      </w:r>
    </w:p>
    <w:p w14:paraId="68C5AC76" w14:textId="77777777" w:rsidR="008B67DF" w:rsidRDefault="008B67DF" w:rsidP="008B67DF">
      <w:pPr>
        <w:pStyle w:val="ABCLevel1"/>
        <w:numPr>
          <w:ilvl w:val="2"/>
          <w:numId w:val="0"/>
        </w:numPr>
        <w:tabs>
          <w:tab w:val="num" w:pos="0"/>
        </w:tabs>
        <w:jc w:val="left"/>
        <w:rPr>
          <w:rFonts w:cs="Arial"/>
          <w:sz w:val="24"/>
        </w:rPr>
      </w:pPr>
      <w:r>
        <w:rPr>
          <w:rFonts w:cs="Arial"/>
          <w:sz w:val="24"/>
        </w:rPr>
        <w:t>All notification received that a debtor has gone into administration or liquidation or has been declared bankrupt/sequestrated must be passed to Payments Section.</w:t>
      </w:r>
    </w:p>
    <w:p w14:paraId="02762022" w14:textId="77777777" w:rsidR="008B67DF" w:rsidRDefault="008B67DF" w:rsidP="008B67DF">
      <w:pPr>
        <w:pStyle w:val="ABCLevel1"/>
        <w:numPr>
          <w:ilvl w:val="2"/>
          <w:numId w:val="0"/>
        </w:numPr>
        <w:tabs>
          <w:tab w:val="num" w:pos="0"/>
        </w:tabs>
        <w:jc w:val="left"/>
        <w:rPr>
          <w:rFonts w:cs="Arial"/>
          <w:sz w:val="24"/>
        </w:rPr>
      </w:pPr>
      <w:r>
        <w:rPr>
          <w:rFonts w:cs="Arial"/>
          <w:sz w:val="24"/>
        </w:rPr>
        <w:t>Payments Section will amend the account(s) once supporting evidence has been received: letter from Liquidator, article in Edinburgh Gazette, etc.</w:t>
      </w:r>
    </w:p>
    <w:p w14:paraId="08BB7619" w14:textId="77777777" w:rsidR="008B67DF" w:rsidRDefault="008B67DF" w:rsidP="008B67DF">
      <w:pPr>
        <w:pStyle w:val="ABCLevel1"/>
        <w:numPr>
          <w:ilvl w:val="2"/>
          <w:numId w:val="0"/>
        </w:numPr>
        <w:tabs>
          <w:tab w:val="num" w:pos="0"/>
        </w:tabs>
        <w:jc w:val="left"/>
        <w:rPr>
          <w:rFonts w:cs="Arial"/>
          <w:sz w:val="24"/>
        </w:rPr>
      </w:pPr>
      <w:r>
        <w:rPr>
          <w:rFonts w:cs="Arial"/>
          <w:sz w:val="24"/>
        </w:rPr>
        <w:t>A claim for the debt outstanding is prepared and submitted to the Liquidator/Accountant in Bankruptcy/Trustee by Payments Section.  Only accounts raised/services delivered before the sequestration date are liable for inclusion in the claim.  All invoices raised/services delivered after the date of the expiry of the period of sequestration/trust deed are liable for normal recovery.</w:t>
      </w:r>
    </w:p>
    <w:p w14:paraId="1AAE43FA" w14:textId="77777777" w:rsidR="008B67DF" w:rsidRDefault="008B67DF" w:rsidP="008B67DF">
      <w:pPr>
        <w:pStyle w:val="ABCLevel1"/>
        <w:numPr>
          <w:ilvl w:val="2"/>
          <w:numId w:val="0"/>
        </w:numPr>
        <w:tabs>
          <w:tab w:val="num" w:pos="0"/>
        </w:tabs>
        <w:jc w:val="left"/>
        <w:rPr>
          <w:rFonts w:cs="Arial"/>
          <w:sz w:val="24"/>
        </w:rPr>
      </w:pPr>
      <w:r>
        <w:rPr>
          <w:rFonts w:cs="Arial"/>
          <w:sz w:val="24"/>
        </w:rPr>
        <w:t>The trustee will inform us the dividend/payment that will be received. At this point the resultant transaction balance will be referred for write off.</w:t>
      </w:r>
    </w:p>
    <w:p w14:paraId="2A727C58" w14:textId="77777777" w:rsidR="008B67DF" w:rsidRDefault="008B67DF" w:rsidP="008B67DF">
      <w:pPr>
        <w:pStyle w:val="ABCChapterHeading"/>
        <w:jc w:val="left"/>
      </w:pPr>
      <w:r>
        <w:br w:type="page"/>
      </w:r>
      <w:r>
        <w:lastRenderedPageBreak/>
        <w:t>Write off</w:t>
      </w:r>
    </w:p>
    <w:p w14:paraId="0518FED9" w14:textId="77777777" w:rsidR="008B67DF" w:rsidRDefault="008B67DF" w:rsidP="008B67DF">
      <w:pPr>
        <w:pStyle w:val="ABCSectionHeader"/>
      </w:pPr>
      <w:r>
        <w:t>Introduction</w:t>
      </w:r>
    </w:p>
    <w:p w14:paraId="2AF56F83" w14:textId="77777777" w:rsidR="008B67DF" w:rsidRDefault="008B67DF" w:rsidP="008B67DF">
      <w:pPr>
        <w:pStyle w:val="ABCLevel1"/>
        <w:numPr>
          <w:ilvl w:val="2"/>
          <w:numId w:val="0"/>
        </w:numPr>
        <w:tabs>
          <w:tab w:val="num" w:pos="0"/>
        </w:tabs>
        <w:jc w:val="left"/>
        <w:rPr>
          <w:rFonts w:cs="Arial"/>
          <w:sz w:val="24"/>
        </w:rPr>
      </w:pPr>
      <w:r>
        <w:rPr>
          <w:rFonts w:cs="Arial"/>
          <w:sz w:val="24"/>
        </w:rPr>
        <w:t xml:space="preserve">Acting on advice from Departments, the Council’s External Debt Collection Agency or Legal Services, Payments Section will annually arrange for debt identified as irrecoverable to be written off the Accounts Receivable System. This process is an accounting </w:t>
      </w:r>
      <w:proofErr w:type="gramStart"/>
      <w:r>
        <w:rPr>
          <w:rFonts w:cs="Arial"/>
          <w:sz w:val="24"/>
        </w:rPr>
        <w:t>exercise</w:t>
      </w:r>
      <w:proofErr w:type="gramEnd"/>
      <w:r>
        <w:rPr>
          <w:rFonts w:cs="Arial"/>
          <w:sz w:val="24"/>
        </w:rPr>
        <w:t xml:space="preserve"> and the debt will remain due to the Council until legal prescription prevents collection, at which point it becomes legally irrecoverable.  </w:t>
      </w:r>
    </w:p>
    <w:p w14:paraId="24C3B7EA" w14:textId="77777777" w:rsidR="008B67DF" w:rsidRDefault="008B67DF" w:rsidP="008B67DF">
      <w:pPr>
        <w:pStyle w:val="ABCSectionHeader"/>
      </w:pPr>
      <w:r>
        <w:t>Process</w:t>
      </w:r>
    </w:p>
    <w:p w14:paraId="03735A80" w14:textId="77777777" w:rsidR="008B67DF" w:rsidRDefault="008B67DF" w:rsidP="008B67DF">
      <w:pPr>
        <w:pStyle w:val="ABCLevel1"/>
        <w:numPr>
          <w:ilvl w:val="2"/>
          <w:numId w:val="0"/>
        </w:numPr>
        <w:tabs>
          <w:tab w:val="num" w:pos="0"/>
        </w:tabs>
        <w:jc w:val="left"/>
        <w:rPr>
          <w:rFonts w:cs="Arial"/>
          <w:sz w:val="24"/>
        </w:rPr>
      </w:pPr>
      <w:r>
        <w:rPr>
          <w:rFonts w:cs="Arial"/>
          <w:sz w:val="24"/>
        </w:rPr>
        <w:t>The Accounts Receivable system will be updated and all customer accounts noted as (WO) in the account title.  Departments should be careful not to incur new debt for these customers where possible.</w:t>
      </w:r>
    </w:p>
    <w:p w14:paraId="7B638B18" w14:textId="77777777" w:rsidR="008B67DF" w:rsidRDefault="008B67DF" w:rsidP="008B67DF">
      <w:pPr>
        <w:pStyle w:val="ABCLevel1"/>
        <w:numPr>
          <w:ilvl w:val="2"/>
          <w:numId w:val="0"/>
        </w:numPr>
        <w:tabs>
          <w:tab w:val="num" w:pos="0"/>
        </w:tabs>
        <w:jc w:val="left"/>
        <w:rPr>
          <w:rFonts w:cs="Arial"/>
          <w:sz w:val="24"/>
        </w:rPr>
      </w:pPr>
      <w:r>
        <w:rPr>
          <w:rFonts w:cs="Arial"/>
          <w:sz w:val="24"/>
        </w:rPr>
        <w:t xml:space="preserve">A report will be prepared each year as an information report at a meeting of Moray Council, giving the value and number of transactions written off. </w:t>
      </w:r>
    </w:p>
    <w:p w14:paraId="34DC0ED1" w14:textId="77777777" w:rsidR="008B67DF" w:rsidRDefault="008B67DF" w:rsidP="008B67DF">
      <w:pPr>
        <w:pStyle w:val="ABCLevel1"/>
        <w:numPr>
          <w:ilvl w:val="2"/>
          <w:numId w:val="0"/>
        </w:numPr>
        <w:tabs>
          <w:tab w:val="num" w:pos="0"/>
        </w:tabs>
        <w:jc w:val="left"/>
        <w:rPr>
          <w:rFonts w:cs="Arial"/>
          <w:sz w:val="24"/>
        </w:rPr>
      </w:pPr>
      <w:r>
        <w:rPr>
          <w:rFonts w:cs="Arial"/>
          <w:sz w:val="24"/>
        </w:rPr>
        <w:t>Departments should take note of the new suffix (WO) on customer accounts and avoid creating any new debt on such an account where possible as it is likely that recovery may prove difficult from a debtor with previous bad debt history.</w:t>
      </w:r>
    </w:p>
    <w:p w14:paraId="79314A27" w14:textId="77777777" w:rsidR="008B67DF" w:rsidRDefault="008B67DF" w:rsidP="008B67DF">
      <w:pPr>
        <w:pStyle w:val="ABCChapterHeading"/>
        <w:jc w:val="left"/>
      </w:pPr>
      <w:r>
        <w:br w:type="page"/>
      </w:r>
      <w:r>
        <w:lastRenderedPageBreak/>
        <w:t>Bad Debt Provision</w:t>
      </w:r>
    </w:p>
    <w:p w14:paraId="72F6BF63" w14:textId="77777777" w:rsidR="008B67DF" w:rsidRDefault="008B67DF" w:rsidP="008B67DF">
      <w:pPr>
        <w:pStyle w:val="ABCSectionHeader"/>
      </w:pPr>
      <w:r>
        <w:t>Introduction</w:t>
      </w:r>
    </w:p>
    <w:p w14:paraId="7F1937AA" w14:textId="124B1329" w:rsidR="008B67DF" w:rsidRDefault="008B67DF" w:rsidP="008B67DF">
      <w:pPr>
        <w:pStyle w:val="ABCLevel1"/>
        <w:numPr>
          <w:ilvl w:val="2"/>
          <w:numId w:val="0"/>
        </w:numPr>
        <w:tabs>
          <w:tab w:val="num" w:pos="0"/>
        </w:tabs>
        <w:jc w:val="left"/>
        <w:rPr>
          <w:rFonts w:cs="Arial"/>
          <w:sz w:val="24"/>
        </w:rPr>
      </w:pPr>
      <w:r>
        <w:rPr>
          <w:rFonts w:cs="Arial"/>
          <w:sz w:val="24"/>
        </w:rPr>
        <w:t>Departments should remember</w:t>
      </w:r>
      <w:r w:rsidR="00A96D54">
        <w:rPr>
          <w:rFonts w:cs="Arial"/>
          <w:sz w:val="24"/>
        </w:rPr>
        <w:t>,</w:t>
      </w:r>
      <w:r>
        <w:rPr>
          <w:rFonts w:cs="Arial"/>
          <w:sz w:val="24"/>
        </w:rPr>
        <w:t xml:space="preserve"> as stated in </w:t>
      </w:r>
      <w:r w:rsidR="00A96D54">
        <w:rPr>
          <w:rFonts w:cs="Arial"/>
          <w:sz w:val="24"/>
        </w:rPr>
        <w:t>the introduction</w:t>
      </w:r>
      <w:r>
        <w:rPr>
          <w:rFonts w:cs="Arial"/>
          <w:sz w:val="24"/>
        </w:rPr>
        <w:t xml:space="preserve"> </w:t>
      </w:r>
      <w:r w:rsidR="00A96D54">
        <w:rPr>
          <w:rFonts w:cs="Arial"/>
          <w:sz w:val="24"/>
        </w:rPr>
        <w:t xml:space="preserve">on page 1, </w:t>
      </w:r>
      <w:r>
        <w:rPr>
          <w:rFonts w:cs="Arial"/>
          <w:sz w:val="24"/>
        </w:rPr>
        <w:t>that it is their responsibility to recover as much of the income owed as possible.</w:t>
      </w:r>
    </w:p>
    <w:p w14:paraId="05797AF5" w14:textId="77777777" w:rsidR="008B67DF" w:rsidRDefault="008B67DF" w:rsidP="008B67DF">
      <w:pPr>
        <w:pStyle w:val="ABCSectionHeader"/>
      </w:pPr>
      <w:r>
        <w:t>Process</w:t>
      </w:r>
    </w:p>
    <w:p w14:paraId="206EC8C5" w14:textId="77777777" w:rsidR="008B67DF" w:rsidRDefault="008B67DF" w:rsidP="008B67DF">
      <w:pPr>
        <w:pStyle w:val="ABCLevel1"/>
        <w:numPr>
          <w:ilvl w:val="2"/>
          <w:numId w:val="0"/>
        </w:numPr>
        <w:tabs>
          <w:tab w:val="num" w:pos="0"/>
        </w:tabs>
        <w:jc w:val="left"/>
        <w:rPr>
          <w:rFonts w:cs="Arial"/>
          <w:sz w:val="24"/>
        </w:rPr>
      </w:pPr>
      <w:r>
        <w:rPr>
          <w:rFonts w:cs="Arial"/>
          <w:sz w:val="24"/>
        </w:rPr>
        <w:t>At the end of each financial year Accountancy Section will prepare a statement of bad debt provision.</w:t>
      </w:r>
    </w:p>
    <w:p w14:paraId="5518F725" w14:textId="77777777" w:rsidR="008B67DF" w:rsidRDefault="008B67DF" w:rsidP="008B67DF">
      <w:pPr>
        <w:pStyle w:val="ABCLevel1"/>
        <w:numPr>
          <w:ilvl w:val="2"/>
          <w:numId w:val="0"/>
        </w:numPr>
        <w:tabs>
          <w:tab w:val="num" w:pos="0"/>
        </w:tabs>
        <w:jc w:val="left"/>
        <w:rPr>
          <w:rFonts w:cs="Arial"/>
          <w:sz w:val="24"/>
        </w:rPr>
      </w:pPr>
      <w:r>
        <w:rPr>
          <w:rFonts w:cs="Arial"/>
          <w:sz w:val="24"/>
        </w:rPr>
        <w:t>This involves analysing all outstanding accounts and estimating the prospect of recovery of that debt in accordance with the Council’s accounting policies.</w:t>
      </w:r>
    </w:p>
    <w:p w14:paraId="39CE2E84" w14:textId="77777777" w:rsidR="008B67DF" w:rsidRDefault="008B67DF" w:rsidP="008B67DF">
      <w:pPr>
        <w:pStyle w:val="ABCLevel1"/>
        <w:numPr>
          <w:ilvl w:val="2"/>
          <w:numId w:val="0"/>
        </w:numPr>
        <w:tabs>
          <w:tab w:val="num" w:pos="0"/>
        </w:tabs>
        <w:jc w:val="left"/>
        <w:rPr>
          <w:rFonts w:cs="Arial"/>
          <w:sz w:val="24"/>
        </w:rPr>
      </w:pPr>
      <w:r>
        <w:rPr>
          <w:rFonts w:cs="Arial"/>
          <w:sz w:val="24"/>
        </w:rPr>
        <w:t>The result of this exercise is either a decrease or an increase in the bad debt provision; this movement will be reflected in service accounts.</w:t>
      </w:r>
    </w:p>
    <w:p w14:paraId="35DB6342" w14:textId="77777777" w:rsidR="008B67DF" w:rsidRDefault="008B67DF" w:rsidP="008B67DF">
      <w:pPr>
        <w:pStyle w:val="ABCChapterHeading"/>
        <w:jc w:val="left"/>
      </w:pPr>
      <w:r>
        <w:rPr>
          <w:rFonts w:ascii="Times New Roman" w:hAnsi="Times New Roman"/>
        </w:rPr>
        <w:br w:type="page"/>
      </w:r>
      <w:r>
        <w:lastRenderedPageBreak/>
        <w:t>Monitoring</w:t>
      </w:r>
    </w:p>
    <w:p w14:paraId="3C7BA4A2" w14:textId="77777777" w:rsidR="008B67DF" w:rsidRDefault="008B67DF" w:rsidP="008B67DF">
      <w:pPr>
        <w:pStyle w:val="ABCSectionHeader"/>
      </w:pPr>
      <w:r>
        <w:t>Introducing</w:t>
      </w:r>
    </w:p>
    <w:p w14:paraId="6E67A388" w14:textId="59B5CDB8" w:rsidR="008B67DF" w:rsidRDefault="008B67DF" w:rsidP="008B67DF">
      <w:pPr>
        <w:pStyle w:val="ABCLevel1"/>
        <w:numPr>
          <w:ilvl w:val="2"/>
          <w:numId w:val="0"/>
        </w:numPr>
        <w:tabs>
          <w:tab w:val="num" w:pos="0"/>
        </w:tabs>
        <w:jc w:val="left"/>
        <w:rPr>
          <w:rFonts w:cs="Arial"/>
          <w:sz w:val="24"/>
        </w:rPr>
      </w:pPr>
      <w:r>
        <w:rPr>
          <w:rFonts w:cs="Arial"/>
          <w:sz w:val="24"/>
        </w:rPr>
        <w:t xml:space="preserve">This section should be viewed in the context that, as stated in </w:t>
      </w:r>
      <w:r w:rsidR="00A96D54">
        <w:rPr>
          <w:rFonts w:cs="Arial"/>
          <w:sz w:val="24"/>
        </w:rPr>
        <w:t>the introduction on page 1</w:t>
      </w:r>
      <w:r>
        <w:rPr>
          <w:rFonts w:cs="Arial"/>
          <w:sz w:val="24"/>
        </w:rPr>
        <w:t>, it is primarily the Department’s responsibility to recover as much of the income owed as possible.</w:t>
      </w:r>
    </w:p>
    <w:p w14:paraId="18F97997" w14:textId="77777777" w:rsidR="008B67DF" w:rsidRDefault="008B67DF" w:rsidP="008B67DF">
      <w:pPr>
        <w:pStyle w:val="ABCSectionHeader"/>
        <w:tabs>
          <w:tab w:val="clear" w:pos="720"/>
          <w:tab w:val="num" w:pos="0"/>
        </w:tabs>
        <w:ind w:left="0" w:firstLine="0"/>
      </w:pPr>
      <w:r>
        <w:t>Process</w:t>
      </w:r>
    </w:p>
    <w:p w14:paraId="35BA5FF6" w14:textId="77777777" w:rsidR="008B67DF" w:rsidRDefault="008B67DF" w:rsidP="008B67DF">
      <w:pPr>
        <w:pStyle w:val="ABCLevel1"/>
        <w:numPr>
          <w:ilvl w:val="2"/>
          <w:numId w:val="0"/>
        </w:numPr>
        <w:tabs>
          <w:tab w:val="num" w:pos="0"/>
        </w:tabs>
        <w:jc w:val="left"/>
        <w:rPr>
          <w:rFonts w:cs="Arial"/>
          <w:sz w:val="24"/>
        </w:rPr>
      </w:pPr>
      <w:r>
        <w:rPr>
          <w:rFonts w:cs="Arial"/>
          <w:sz w:val="24"/>
        </w:rPr>
        <w:t>At the end of each calendar month the Payments Section will produce and distribute to departments reports detailing outstanding invoices issued by that department.</w:t>
      </w:r>
    </w:p>
    <w:p w14:paraId="4A002C7E" w14:textId="77777777" w:rsidR="008B67DF" w:rsidRDefault="008B67DF" w:rsidP="008B67DF">
      <w:pPr>
        <w:pStyle w:val="ABCLevel1"/>
        <w:numPr>
          <w:ilvl w:val="2"/>
          <w:numId w:val="0"/>
        </w:numPr>
        <w:tabs>
          <w:tab w:val="num" w:pos="0"/>
        </w:tabs>
        <w:jc w:val="left"/>
        <w:rPr>
          <w:rFonts w:cs="Arial"/>
          <w:sz w:val="24"/>
        </w:rPr>
      </w:pPr>
      <w:r>
        <w:rPr>
          <w:rFonts w:cs="Arial"/>
          <w:sz w:val="24"/>
        </w:rPr>
        <w:t>Departments are responsible for further distribution to the most appropriate individual or section.</w:t>
      </w:r>
    </w:p>
    <w:p w14:paraId="03B7CC99" w14:textId="77777777" w:rsidR="008B67DF" w:rsidRDefault="008B67DF" w:rsidP="008B67DF">
      <w:pPr>
        <w:pStyle w:val="ABCLevel1"/>
        <w:numPr>
          <w:ilvl w:val="2"/>
          <w:numId w:val="0"/>
        </w:numPr>
        <w:tabs>
          <w:tab w:val="num" w:pos="0"/>
        </w:tabs>
        <w:jc w:val="left"/>
        <w:rPr>
          <w:rFonts w:cs="Arial"/>
          <w:sz w:val="24"/>
        </w:rPr>
      </w:pPr>
      <w:r>
        <w:rPr>
          <w:rFonts w:cs="Arial"/>
          <w:sz w:val="24"/>
        </w:rPr>
        <w:t>The report received should be reviewed to identify any problem accounts and steps taken to ensure that further services are not provided to that person or organisation until the account is paid in full.  Any action taken or further information received should be forwarded to Payments Section.</w:t>
      </w:r>
    </w:p>
    <w:p w14:paraId="3D30AF7F" w14:textId="77777777" w:rsidR="008B67DF" w:rsidRDefault="008B67DF" w:rsidP="008B67DF">
      <w:pPr>
        <w:pStyle w:val="ABCLevel1"/>
        <w:numPr>
          <w:ilvl w:val="2"/>
          <w:numId w:val="0"/>
        </w:numPr>
        <w:tabs>
          <w:tab w:val="num" w:pos="720"/>
        </w:tabs>
        <w:ind w:left="720" w:hanging="720"/>
        <w:jc w:val="left"/>
        <w:rPr>
          <w:rFonts w:cs="Arial"/>
          <w:sz w:val="24"/>
        </w:rPr>
      </w:pPr>
      <w:r>
        <w:rPr>
          <w:rFonts w:cs="Arial"/>
          <w:sz w:val="24"/>
        </w:rPr>
        <w:t xml:space="preserve">Debt management reports are currently issued as </w:t>
      </w:r>
      <w:proofErr w:type="gramStart"/>
      <w:r>
        <w:rPr>
          <w:rFonts w:cs="Arial"/>
          <w:sz w:val="24"/>
        </w:rPr>
        <w:t>follows:-</w:t>
      </w:r>
      <w:proofErr w:type="gramEnd"/>
    </w:p>
    <w:p w14:paraId="24425ADF" w14:textId="77777777" w:rsidR="009A0996" w:rsidRDefault="009A0996" w:rsidP="008B67DF">
      <w:pPr>
        <w:pStyle w:val="ABCLevel1"/>
        <w:tabs>
          <w:tab w:val="clear" w:pos="720"/>
        </w:tabs>
        <w:ind w:left="0" w:firstLine="0"/>
        <w:rPr>
          <w:rFonts w:cs="Arial"/>
          <w:b/>
          <w:sz w:val="24"/>
        </w:rPr>
      </w:pPr>
    </w:p>
    <w:p w14:paraId="0FC97188" w14:textId="79935575" w:rsidR="008B67DF" w:rsidRDefault="00A96D54" w:rsidP="008B67DF">
      <w:pPr>
        <w:pStyle w:val="ABCLevel1"/>
        <w:tabs>
          <w:tab w:val="clear" w:pos="720"/>
        </w:tabs>
        <w:ind w:left="0" w:firstLine="0"/>
        <w:rPr>
          <w:rFonts w:cs="Arial"/>
          <w:sz w:val="24"/>
        </w:rPr>
      </w:pPr>
      <w:r>
        <w:rPr>
          <w:rFonts w:cs="Arial"/>
          <w:b/>
          <w:sz w:val="24"/>
        </w:rPr>
        <w:t>Finance, Strategy &amp; Transformation</w:t>
      </w:r>
    </w:p>
    <w:p w14:paraId="3E153271" w14:textId="77777777" w:rsidR="008B67DF" w:rsidRDefault="008B67DF" w:rsidP="008B67DF">
      <w:pPr>
        <w:pStyle w:val="ABCLevel1"/>
        <w:tabs>
          <w:tab w:val="clear" w:pos="720"/>
        </w:tabs>
        <w:ind w:left="0" w:firstLine="0"/>
        <w:rPr>
          <w:rFonts w:cs="Arial"/>
          <w:sz w:val="24"/>
        </w:rPr>
      </w:pPr>
    </w:p>
    <w:tbl>
      <w:tblPr>
        <w:tblStyle w:val="TableGrid"/>
        <w:tblW w:w="7497" w:type="dxa"/>
        <w:tblInd w:w="-5" w:type="dxa"/>
        <w:tblLook w:val="04A0" w:firstRow="1" w:lastRow="0" w:firstColumn="1" w:lastColumn="0" w:noHBand="0" w:noVBand="1"/>
      </w:tblPr>
      <w:tblGrid>
        <w:gridCol w:w="2669"/>
        <w:gridCol w:w="4828"/>
      </w:tblGrid>
      <w:tr w:rsidR="008B67DF" w14:paraId="6D36B1D3" w14:textId="77777777" w:rsidTr="004706D5">
        <w:tc>
          <w:tcPr>
            <w:tcW w:w="2669" w:type="dxa"/>
          </w:tcPr>
          <w:p w14:paraId="4E3CF031" w14:textId="77777777" w:rsidR="008B67DF" w:rsidRPr="00EF641E" w:rsidRDefault="008B67DF" w:rsidP="004706D5">
            <w:pPr>
              <w:pStyle w:val="ABCLevel1"/>
              <w:tabs>
                <w:tab w:val="clear" w:pos="720"/>
              </w:tabs>
              <w:ind w:left="0" w:firstLine="0"/>
              <w:rPr>
                <w:rFonts w:cs="Arial"/>
                <w:b/>
                <w:sz w:val="24"/>
              </w:rPr>
            </w:pPr>
            <w:bookmarkStart w:id="0" w:name="_Hlk419205681"/>
            <w:r w:rsidRPr="00EF641E">
              <w:rPr>
                <w:rFonts w:cs="Arial"/>
                <w:b/>
                <w:sz w:val="24"/>
              </w:rPr>
              <w:t>Area</w:t>
            </w:r>
          </w:p>
        </w:tc>
        <w:tc>
          <w:tcPr>
            <w:tcW w:w="4828" w:type="dxa"/>
          </w:tcPr>
          <w:p w14:paraId="12D76B29" w14:textId="77777777" w:rsidR="008B67DF" w:rsidRPr="00EF641E" w:rsidRDefault="008B67DF" w:rsidP="004706D5">
            <w:pPr>
              <w:pStyle w:val="ABCLevel1"/>
              <w:tabs>
                <w:tab w:val="clear" w:pos="720"/>
              </w:tabs>
              <w:ind w:left="0" w:firstLine="0"/>
              <w:rPr>
                <w:rFonts w:cs="Arial"/>
                <w:b/>
                <w:sz w:val="24"/>
              </w:rPr>
            </w:pPr>
            <w:r w:rsidRPr="00EF641E">
              <w:rPr>
                <w:rFonts w:cs="Arial"/>
                <w:b/>
                <w:sz w:val="24"/>
              </w:rPr>
              <w:t>Recipient Officer</w:t>
            </w:r>
          </w:p>
        </w:tc>
      </w:tr>
      <w:tr w:rsidR="00A96D54" w14:paraId="5ABED973" w14:textId="77777777" w:rsidTr="004706D5">
        <w:tc>
          <w:tcPr>
            <w:tcW w:w="2669" w:type="dxa"/>
          </w:tcPr>
          <w:p w14:paraId="6650D2C0" w14:textId="004E6251" w:rsidR="00A96D54" w:rsidRDefault="00A96D54" w:rsidP="004706D5">
            <w:pPr>
              <w:pStyle w:val="ABCLevel1"/>
              <w:tabs>
                <w:tab w:val="clear" w:pos="720"/>
              </w:tabs>
              <w:ind w:left="0" w:firstLine="0"/>
              <w:jc w:val="left"/>
              <w:rPr>
                <w:rFonts w:cs="Arial"/>
                <w:sz w:val="24"/>
              </w:rPr>
            </w:pPr>
            <w:r>
              <w:rPr>
                <w:rFonts w:cs="Arial"/>
                <w:sz w:val="24"/>
              </w:rPr>
              <w:t xml:space="preserve">Finance </w:t>
            </w:r>
          </w:p>
        </w:tc>
        <w:tc>
          <w:tcPr>
            <w:tcW w:w="4828" w:type="dxa"/>
          </w:tcPr>
          <w:p w14:paraId="45B20D8E" w14:textId="5D79589B" w:rsidR="00A96D54" w:rsidRDefault="00A96D54" w:rsidP="004706D5">
            <w:pPr>
              <w:pStyle w:val="ABCLevel1"/>
              <w:tabs>
                <w:tab w:val="clear" w:pos="720"/>
              </w:tabs>
              <w:ind w:left="0" w:firstLine="0"/>
              <w:rPr>
                <w:rFonts w:cs="Arial"/>
                <w:sz w:val="24"/>
              </w:rPr>
            </w:pPr>
            <w:r>
              <w:rPr>
                <w:rFonts w:cs="Arial"/>
                <w:sz w:val="24"/>
              </w:rPr>
              <w:t>Service Manager - operations</w:t>
            </w:r>
          </w:p>
        </w:tc>
      </w:tr>
      <w:bookmarkEnd w:id="0"/>
    </w:tbl>
    <w:p w14:paraId="44EE16D4" w14:textId="77777777" w:rsidR="00A96D54" w:rsidRDefault="00A96D54" w:rsidP="00A96D54">
      <w:pPr>
        <w:pStyle w:val="Header"/>
        <w:rPr>
          <w:rFonts w:ascii="Arial" w:hAnsi="Arial" w:cs="Arial"/>
          <w:b/>
        </w:rPr>
      </w:pPr>
    </w:p>
    <w:p w14:paraId="5F1A2BAF" w14:textId="77777777" w:rsidR="009A0996" w:rsidRDefault="009A0996" w:rsidP="00A96D54">
      <w:pPr>
        <w:pStyle w:val="Header"/>
        <w:rPr>
          <w:rFonts w:ascii="Arial" w:hAnsi="Arial" w:cs="Arial"/>
          <w:b/>
        </w:rPr>
      </w:pPr>
    </w:p>
    <w:p w14:paraId="75A28907" w14:textId="6B7E15E0" w:rsidR="00A96D54" w:rsidRDefault="00A96D54" w:rsidP="00A96D54">
      <w:pPr>
        <w:pStyle w:val="Header"/>
      </w:pPr>
      <w:r w:rsidRPr="00EF641E">
        <w:rPr>
          <w:rFonts w:ascii="Arial" w:hAnsi="Arial" w:cs="Arial"/>
          <w:b/>
        </w:rPr>
        <w:t xml:space="preserve">Education, </w:t>
      </w:r>
      <w:r>
        <w:rPr>
          <w:rFonts w:ascii="Arial" w:hAnsi="Arial" w:cs="Arial"/>
          <w:b/>
        </w:rPr>
        <w:t xml:space="preserve">Housing &amp; </w:t>
      </w:r>
      <w:r w:rsidRPr="00EF641E">
        <w:rPr>
          <w:rFonts w:ascii="Arial" w:hAnsi="Arial" w:cs="Arial"/>
          <w:b/>
        </w:rPr>
        <w:t>Communities</w:t>
      </w:r>
    </w:p>
    <w:p w14:paraId="627F7C2C" w14:textId="77777777" w:rsidR="00A96D54" w:rsidRPr="00A96D54" w:rsidRDefault="00A96D54" w:rsidP="008B67DF">
      <w:pPr>
        <w:pStyle w:val="ABCLevel1"/>
        <w:tabs>
          <w:tab w:val="clear" w:pos="720"/>
        </w:tabs>
        <w:ind w:left="0" w:firstLine="0"/>
        <w:rPr>
          <w:rFonts w:cs="Arial"/>
          <w:b/>
          <w:bCs/>
          <w:sz w:val="24"/>
        </w:rPr>
      </w:pPr>
    </w:p>
    <w:tbl>
      <w:tblPr>
        <w:tblStyle w:val="TableGrid"/>
        <w:tblW w:w="7497" w:type="dxa"/>
        <w:tblInd w:w="-5" w:type="dxa"/>
        <w:tblLook w:val="04A0" w:firstRow="1" w:lastRow="0" w:firstColumn="1" w:lastColumn="0" w:noHBand="0" w:noVBand="1"/>
      </w:tblPr>
      <w:tblGrid>
        <w:gridCol w:w="2669"/>
        <w:gridCol w:w="4828"/>
      </w:tblGrid>
      <w:tr w:rsidR="00A96D54" w:rsidRPr="00EF641E" w14:paraId="4886D9BB" w14:textId="77777777" w:rsidTr="004706D5">
        <w:tc>
          <w:tcPr>
            <w:tcW w:w="2669" w:type="dxa"/>
          </w:tcPr>
          <w:p w14:paraId="3A169A91" w14:textId="77777777" w:rsidR="00A96D54" w:rsidRPr="00EF641E" w:rsidRDefault="00A96D54" w:rsidP="004706D5">
            <w:pPr>
              <w:pStyle w:val="ABCLevel1"/>
              <w:tabs>
                <w:tab w:val="clear" w:pos="720"/>
              </w:tabs>
              <w:ind w:left="0" w:firstLine="0"/>
              <w:rPr>
                <w:rFonts w:cs="Arial"/>
                <w:b/>
                <w:sz w:val="24"/>
              </w:rPr>
            </w:pPr>
            <w:r w:rsidRPr="00EF641E">
              <w:rPr>
                <w:rFonts w:cs="Arial"/>
                <w:b/>
                <w:sz w:val="24"/>
              </w:rPr>
              <w:t>Area</w:t>
            </w:r>
          </w:p>
        </w:tc>
        <w:tc>
          <w:tcPr>
            <w:tcW w:w="4828" w:type="dxa"/>
          </w:tcPr>
          <w:p w14:paraId="10347C07" w14:textId="77777777" w:rsidR="00A96D54" w:rsidRPr="00EF641E" w:rsidRDefault="00A96D54" w:rsidP="004706D5">
            <w:pPr>
              <w:pStyle w:val="ABCLevel1"/>
              <w:tabs>
                <w:tab w:val="clear" w:pos="720"/>
              </w:tabs>
              <w:ind w:left="0" w:firstLine="0"/>
              <w:rPr>
                <w:rFonts w:cs="Arial"/>
                <w:b/>
                <w:sz w:val="24"/>
              </w:rPr>
            </w:pPr>
            <w:r w:rsidRPr="00EF641E">
              <w:rPr>
                <w:rFonts w:cs="Arial"/>
                <w:b/>
                <w:sz w:val="24"/>
              </w:rPr>
              <w:t>Recipient Officer</w:t>
            </w:r>
          </w:p>
        </w:tc>
      </w:tr>
      <w:tr w:rsidR="00A96D54" w14:paraId="7A65B01F" w14:textId="77777777" w:rsidTr="004706D5">
        <w:tc>
          <w:tcPr>
            <w:tcW w:w="2669" w:type="dxa"/>
          </w:tcPr>
          <w:p w14:paraId="3497F753" w14:textId="7E2390BF" w:rsidR="00A96D54" w:rsidRPr="00A96D54" w:rsidRDefault="00A96D54" w:rsidP="00A96D54">
            <w:pPr>
              <w:pStyle w:val="ABCLevel1"/>
              <w:tabs>
                <w:tab w:val="clear" w:pos="720"/>
              </w:tabs>
              <w:ind w:left="0" w:firstLine="0"/>
              <w:jc w:val="left"/>
              <w:rPr>
                <w:rFonts w:cs="Arial"/>
                <w:sz w:val="24"/>
              </w:rPr>
            </w:pPr>
            <w:r w:rsidRPr="00A96D54">
              <w:rPr>
                <w:rFonts w:cs="Arial"/>
                <w:sz w:val="24"/>
              </w:rPr>
              <w:t>Sports &amp; Leisure</w:t>
            </w:r>
          </w:p>
        </w:tc>
        <w:tc>
          <w:tcPr>
            <w:tcW w:w="4828" w:type="dxa"/>
          </w:tcPr>
          <w:p w14:paraId="44F8085D" w14:textId="69DD05CD" w:rsidR="00A96D54" w:rsidRPr="00A96D54" w:rsidRDefault="00A96D54" w:rsidP="00A96D54">
            <w:pPr>
              <w:pStyle w:val="ABCLevel1"/>
              <w:tabs>
                <w:tab w:val="clear" w:pos="720"/>
              </w:tabs>
              <w:ind w:left="0" w:firstLine="0"/>
              <w:rPr>
                <w:rFonts w:cs="Arial"/>
                <w:sz w:val="24"/>
              </w:rPr>
            </w:pPr>
            <w:r w:rsidRPr="00A96D54">
              <w:rPr>
                <w:rFonts w:cs="Arial"/>
                <w:sz w:val="24"/>
              </w:rPr>
              <w:t>Sp</w:t>
            </w:r>
            <w:r>
              <w:rPr>
                <w:rFonts w:cs="Arial"/>
                <w:sz w:val="24"/>
              </w:rPr>
              <w:t>o</w:t>
            </w:r>
            <w:r w:rsidRPr="00A96D54">
              <w:rPr>
                <w:rFonts w:cs="Arial"/>
                <w:sz w:val="24"/>
              </w:rPr>
              <w:t>rts &amp; Leisure Manager</w:t>
            </w:r>
          </w:p>
        </w:tc>
      </w:tr>
      <w:tr w:rsidR="00A96D54" w14:paraId="154E4C69" w14:textId="77777777" w:rsidTr="004706D5">
        <w:tc>
          <w:tcPr>
            <w:tcW w:w="2669" w:type="dxa"/>
          </w:tcPr>
          <w:p w14:paraId="51DE2F69" w14:textId="626F82C8" w:rsidR="00A96D54" w:rsidRPr="00A96D54" w:rsidRDefault="00A96D54" w:rsidP="00A96D54">
            <w:pPr>
              <w:pStyle w:val="ABCLevel1"/>
              <w:tabs>
                <w:tab w:val="clear" w:pos="720"/>
              </w:tabs>
              <w:ind w:left="0" w:firstLine="0"/>
              <w:jc w:val="left"/>
              <w:rPr>
                <w:rFonts w:cs="Arial"/>
                <w:sz w:val="24"/>
              </w:rPr>
            </w:pPr>
            <w:r w:rsidRPr="00A96D54">
              <w:rPr>
                <w:rFonts w:cs="Arial"/>
                <w:sz w:val="24"/>
              </w:rPr>
              <w:t>Education</w:t>
            </w:r>
          </w:p>
        </w:tc>
        <w:tc>
          <w:tcPr>
            <w:tcW w:w="4828" w:type="dxa"/>
          </w:tcPr>
          <w:p w14:paraId="53CDB2B9" w14:textId="7429BEB6" w:rsidR="00A96D54" w:rsidRPr="00A96D54" w:rsidRDefault="00A96D54" w:rsidP="00A96D54">
            <w:pPr>
              <w:pStyle w:val="ABCLevel1"/>
              <w:tabs>
                <w:tab w:val="clear" w:pos="720"/>
              </w:tabs>
              <w:ind w:left="0" w:firstLine="0"/>
              <w:rPr>
                <w:rFonts w:cs="Arial"/>
                <w:sz w:val="24"/>
              </w:rPr>
            </w:pPr>
            <w:r w:rsidRPr="00A96D54">
              <w:rPr>
                <w:rFonts w:cs="Arial"/>
                <w:sz w:val="24"/>
              </w:rPr>
              <w:t xml:space="preserve">Service Manager Business Support </w:t>
            </w:r>
          </w:p>
        </w:tc>
      </w:tr>
      <w:tr w:rsidR="00A96D54" w14:paraId="2B75CAE4" w14:textId="77777777" w:rsidTr="004706D5">
        <w:tc>
          <w:tcPr>
            <w:tcW w:w="2669" w:type="dxa"/>
          </w:tcPr>
          <w:p w14:paraId="4A90D661" w14:textId="77777777" w:rsidR="00A96D54" w:rsidRDefault="00A96D54" w:rsidP="00A96D54">
            <w:pPr>
              <w:pStyle w:val="ABCLevel1"/>
              <w:tabs>
                <w:tab w:val="clear" w:pos="720"/>
              </w:tabs>
              <w:ind w:left="0" w:firstLine="0"/>
              <w:jc w:val="left"/>
              <w:rPr>
                <w:rFonts w:cs="Arial"/>
                <w:sz w:val="24"/>
              </w:rPr>
            </w:pPr>
            <w:r>
              <w:rPr>
                <w:rFonts w:cs="Arial"/>
                <w:sz w:val="24"/>
              </w:rPr>
              <w:t>HRA</w:t>
            </w:r>
          </w:p>
        </w:tc>
        <w:tc>
          <w:tcPr>
            <w:tcW w:w="4828" w:type="dxa"/>
          </w:tcPr>
          <w:p w14:paraId="317D3562" w14:textId="77777777" w:rsidR="00A96D54" w:rsidRDefault="00A96D54" w:rsidP="00A96D54">
            <w:pPr>
              <w:pStyle w:val="ABCLevel1"/>
              <w:tabs>
                <w:tab w:val="clear" w:pos="720"/>
              </w:tabs>
              <w:ind w:left="0" w:firstLine="0"/>
              <w:rPr>
                <w:rFonts w:cs="Arial"/>
                <w:sz w:val="24"/>
              </w:rPr>
            </w:pPr>
            <w:r>
              <w:rPr>
                <w:rFonts w:cs="Arial"/>
                <w:sz w:val="24"/>
              </w:rPr>
              <w:t>Secretary</w:t>
            </w:r>
          </w:p>
        </w:tc>
      </w:tr>
      <w:tr w:rsidR="00A96D54" w14:paraId="58959500" w14:textId="77777777" w:rsidTr="004706D5">
        <w:tc>
          <w:tcPr>
            <w:tcW w:w="2669" w:type="dxa"/>
          </w:tcPr>
          <w:p w14:paraId="2CCEEF21" w14:textId="77777777" w:rsidR="00A96D54" w:rsidRDefault="00A96D54" w:rsidP="00A96D54">
            <w:pPr>
              <w:pStyle w:val="ABCLevel1"/>
              <w:tabs>
                <w:tab w:val="clear" w:pos="720"/>
              </w:tabs>
              <w:ind w:left="0" w:firstLine="0"/>
              <w:jc w:val="left"/>
              <w:rPr>
                <w:rFonts w:cs="Arial"/>
                <w:sz w:val="24"/>
              </w:rPr>
            </w:pPr>
            <w:r>
              <w:rPr>
                <w:rFonts w:cs="Arial"/>
                <w:sz w:val="24"/>
              </w:rPr>
              <w:t>Building Services</w:t>
            </w:r>
          </w:p>
        </w:tc>
        <w:tc>
          <w:tcPr>
            <w:tcW w:w="4828" w:type="dxa"/>
          </w:tcPr>
          <w:p w14:paraId="19B890BE" w14:textId="77777777" w:rsidR="00A96D54" w:rsidRDefault="00A96D54" w:rsidP="00A96D54">
            <w:pPr>
              <w:pStyle w:val="ABCLevel1"/>
              <w:tabs>
                <w:tab w:val="clear" w:pos="720"/>
              </w:tabs>
              <w:ind w:left="0" w:firstLine="0"/>
              <w:rPr>
                <w:rFonts w:cs="Arial"/>
                <w:sz w:val="24"/>
              </w:rPr>
            </w:pPr>
            <w:r>
              <w:rPr>
                <w:rFonts w:cs="Arial"/>
                <w:sz w:val="24"/>
              </w:rPr>
              <w:t>Building Services Manager</w:t>
            </w:r>
          </w:p>
        </w:tc>
      </w:tr>
    </w:tbl>
    <w:p w14:paraId="06CEF003" w14:textId="77777777" w:rsidR="008B67DF" w:rsidRDefault="008B67DF" w:rsidP="008B67DF"/>
    <w:p w14:paraId="729C2681" w14:textId="77777777" w:rsidR="009A0996" w:rsidRDefault="009A0996" w:rsidP="008B67DF"/>
    <w:p w14:paraId="144D867C" w14:textId="77777777" w:rsidR="00A96D54" w:rsidRDefault="00A96D54" w:rsidP="00A96D54">
      <w:pPr>
        <w:pStyle w:val="ABCLevel1"/>
        <w:tabs>
          <w:tab w:val="clear" w:pos="720"/>
        </w:tabs>
        <w:ind w:left="0" w:firstLine="0"/>
        <w:rPr>
          <w:rFonts w:cs="Arial"/>
          <w:b/>
          <w:bCs/>
          <w:sz w:val="24"/>
        </w:rPr>
      </w:pPr>
      <w:r w:rsidRPr="00A96D54">
        <w:rPr>
          <w:rFonts w:cs="Arial"/>
          <w:b/>
          <w:bCs/>
          <w:sz w:val="24"/>
        </w:rPr>
        <w:lastRenderedPageBreak/>
        <w:t>Economy, Enterprise &amp; Operations</w:t>
      </w:r>
    </w:p>
    <w:p w14:paraId="13BBD8E4" w14:textId="77777777" w:rsidR="008B67DF" w:rsidRDefault="008B67DF" w:rsidP="008B67DF">
      <w:pPr>
        <w:pStyle w:val="Header"/>
      </w:pPr>
    </w:p>
    <w:tbl>
      <w:tblPr>
        <w:tblStyle w:val="TableGrid"/>
        <w:tblW w:w="7639" w:type="dxa"/>
        <w:tblInd w:w="-5" w:type="dxa"/>
        <w:tblLook w:val="04A0" w:firstRow="1" w:lastRow="0" w:firstColumn="1" w:lastColumn="0" w:noHBand="0" w:noVBand="1"/>
      </w:tblPr>
      <w:tblGrid>
        <w:gridCol w:w="2694"/>
        <w:gridCol w:w="4945"/>
      </w:tblGrid>
      <w:tr w:rsidR="008B67DF" w14:paraId="67C1A141" w14:textId="77777777" w:rsidTr="00A96D54">
        <w:trPr>
          <w:trHeight w:val="523"/>
        </w:trPr>
        <w:tc>
          <w:tcPr>
            <w:tcW w:w="2694" w:type="dxa"/>
          </w:tcPr>
          <w:p w14:paraId="287C68F6" w14:textId="77777777" w:rsidR="008B67DF" w:rsidRPr="00EF641E" w:rsidRDefault="008B67DF" w:rsidP="004706D5">
            <w:pPr>
              <w:pStyle w:val="Header"/>
              <w:rPr>
                <w:rFonts w:ascii="Arial" w:hAnsi="Arial" w:cs="Arial"/>
                <w:b/>
              </w:rPr>
            </w:pPr>
          </w:p>
          <w:p w14:paraId="47D37FCE" w14:textId="77777777" w:rsidR="008B67DF" w:rsidRPr="00EF641E" w:rsidRDefault="008B67DF" w:rsidP="004706D5">
            <w:pPr>
              <w:pStyle w:val="Header"/>
              <w:rPr>
                <w:rFonts w:ascii="Arial" w:hAnsi="Arial" w:cs="Arial"/>
                <w:b/>
              </w:rPr>
            </w:pPr>
            <w:r w:rsidRPr="00EF641E">
              <w:rPr>
                <w:rFonts w:ascii="Arial" w:hAnsi="Arial" w:cs="Arial"/>
                <w:b/>
              </w:rPr>
              <w:t>Area</w:t>
            </w:r>
          </w:p>
        </w:tc>
        <w:tc>
          <w:tcPr>
            <w:tcW w:w="4945" w:type="dxa"/>
          </w:tcPr>
          <w:p w14:paraId="17DAE4E5" w14:textId="77777777" w:rsidR="008B67DF" w:rsidRPr="00EF641E" w:rsidRDefault="008B67DF" w:rsidP="004706D5">
            <w:pPr>
              <w:pStyle w:val="Header"/>
              <w:rPr>
                <w:rFonts w:ascii="Arial" w:hAnsi="Arial" w:cs="Arial"/>
                <w:b/>
              </w:rPr>
            </w:pPr>
          </w:p>
          <w:p w14:paraId="438BDD9D" w14:textId="77777777" w:rsidR="008B67DF" w:rsidRPr="00EF641E" w:rsidRDefault="008B67DF" w:rsidP="004706D5">
            <w:pPr>
              <w:pStyle w:val="Header"/>
              <w:rPr>
                <w:rFonts w:ascii="Arial" w:hAnsi="Arial" w:cs="Arial"/>
                <w:b/>
              </w:rPr>
            </w:pPr>
            <w:r w:rsidRPr="00EF641E">
              <w:rPr>
                <w:rFonts w:ascii="Arial" w:hAnsi="Arial" w:cs="Arial"/>
                <w:b/>
              </w:rPr>
              <w:t>Recipient Officer</w:t>
            </w:r>
          </w:p>
        </w:tc>
      </w:tr>
      <w:tr w:rsidR="00A96D54" w14:paraId="05801E7F" w14:textId="77777777" w:rsidTr="00A96D54">
        <w:tc>
          <w:tcPr>
            <w:tcW w:w="2694" w:type="dxa"/>
          </w:tcPr>
          <w:p w14:paraId="2AE11508" w14:textId="77777777" w:rsidR="00A96D54" w:rsidRDefault="00A96D54" w:rsidP="004706D5">
            <w:pPr>
              <w:pStyle w:val="ABCLevel1"/>
              <w:tabs>
                <w:tab w:val="clear" w:pos="720"/>
              </w:tabs>
              <w:ind w:left="0" w:firstLine="0"/>
              <w:jc w:val="left"/>
              <w:rPr>
                <w:rFonts w:cs="Arial"/>
                <w:sz w:val="24"/>
              </w:rPr>
            </w:pPr>
            <w:r>
              <w:rPr>
                <w:rFonts w:cs="Arial"/>
                <w:sz w:val="24"/>
              </w:rPr>
              <w:t>Planning &amp; Regulatory</w:t>
            </w:r>
          </w:p>
        </w:tc>
        <w:tc>
          <w:tcPr>
            <w:tcW w:w="4945" w:type="dxa"/>
          </w:tcPr>
          <w:p w14:paraId="17F0A1E9" w14:textId="77777777" w:rsidR="00A96D54" w:rsidRDefault="00A96D54" w:rsidP="004706D5">
            <w:pPr>
              <w:pStyle w:val="ABCLevel1"/>
              <w:tabs>
                <w:tab w:val="clear" w:pos="720"/>
              </w:tabs>
              <w:ind w:left="0" w:firstLine="0"/>
              <w:rPr>
                <w:rFonts w:cs="Arial"/>
                <w:sz w:val="24"/>
              </w:rPr>
            </w:pPr>
            <w:r>
              <w:rPr>
                <w:rFonts w:cs="Arial"/>
                <w:sz w:val="24"/>
              </w:rPr>
              <w:t>Administration Manager</w:t>
            </w:r>
          </w:p>
        </w:tc>
      </w:tr>
      <w:tr w:rsidR="00A96D54" w14:paraId="6A6477CA" w14:textId="77777777" w:rsidTr="00A96D54">
        <w:tc>
          <w:tcPr>
            <w:tcW w:w="2694" w:type="dxa"/>
          </w:tcPr>
          <w:p w14:paraId="59201BEA" w14:textId="77777777" w:rsidR="00A96D54" w:rsidRDefault="00A96D54" w:rsidP="004706D5">
            <w:pPr>
              <w:pStyle w:val="ABCLevel1"/>
              <w:tabs>
                <w:tab w:val="clear" w:pos="720"/>
              </w:tabs>
              <w:ind w:left="0" w:firstLine="0"/>
              <w:jc w:val="left"/>
              <w:rPr>
                <w:rFonts w:cs="Arial"/>
                <w:sz w:val="24"/>
              </w:rPr>
            </w:pPr>
            <w:r>
              <w:rPr>
                <w:rFonts w:cs="Arial"/>
                <w:sz w:val="24"/>
              </w:rPr>
              <w:t>Waste, Landfill, Cleaning</w:t>
            </w:r>
          </w:p>
        </w:tc>
        <w:tc>
          <w:tcPr>
            <w:tcW w:w="4945" w:type="dxa"/>
          </w:tcPr>
          <w:p w14:paraId="3FDBB2BB" w14:textId="77777777" w:rsidR="00A96D54" w:rsidRDefault="00A96D54" w:rsidP="004706D5">
            <w:pPr>
              <w:pStyle w:val="ABCLevel1"/>
              <w:tabs>
                <w:tab w:val="clear" w:pos="720"/>
              </w:tabs>
              <w:ind w:left="0" w:firstLine="0"/>
              <w:jc w:val="left"/>
              <w:rPr>
                <w:rFonts w:cs="Arial"/>
                <w:sz w:val="24"/>
              </w:rPr>
            </w:pPr>
            <w:r>
              <w:rPr>
                <w:rFonts w:cs="Arial"/>
                <w:sz w:val="24"/>
              </w:rPr>
              <w:t>Administration Officer (Environmental Protection)</w:t>
            </w:r>
          </w:p>
        </w:tc>
      </w:tr>
      <w:tr w:rsidR="00A96D54" w14:paraId="37FF3783" w14:textId="77777777" w:rsidTr="00A96D54">
        <w:tc>
          <w:tcPr>
            <w:tcW w:w="2694" w:type="dxa"/>
          </w:tcPr>
          <w:p w14:paraId="64CD8AC9" w14:textId="77777777" w:rsidR="00A96D54" w:rsidRDefault="00A96D54" w:rsidP="004706D5">
            <w:pPr>
              <w:pStyle w:val="ABCLevel1"/>
              <w:tabs>
                <w:tab w:val="clear" w:pos="720"/>
              </w:tabs>
              <w:ind w:left="0" w:firstLine="0"/>
              <w:jc w:val="left"/>
              <w:rPr>
                <w:rFonts w:cs="Arial"/>
                <w:sz w:val="24"/>
              </w:rPr>
            </w:pPr>
            <w:r>
              <w:rPr>
                <w:rFonts w:cs="Arial"/>
                <w:sz w:val="24"/>
              </w:rPr>
              <w:t>Roads</w:t>
            </w:r>
          </w:p>
        </w:tc>
        <w:tc>
          <w:tcPr>
            <w:tcW w:w="4945" w:type="dxa"/>
          </w:tcPr>
          <w:p w14:paraId="3C522FC4" w14:textId="77777777" w:rsidR="00A96D54" w:rsidRDefault="00A96D54" w:rsidP="004706D5">
            <w:pPr>
              <w:pStyle w:val="ABCLevel1"/>
              <w:tabs>
                <w:tab w:val="clear" w:pos="720"/>
              </w:tabs>
              <w:ind w:left="0" w:firstLine="0"/>
              <w:rPr>
                <w:rFonts w:cs="Arial"/>
                <w:sz w:val="24"/>
              </w:rPr>
            </w:pPr>
            <w:r>
              <w:rPr>
                <w:rFonts w:cs="Arial"/>
                <w:sz w:val="24"/>
              </w:rPr>
              <w:t>Administration Officer (Roads)</w:t>
            </w:r>
          </w:p>
        </w:tc>
      </w:tr>
      <w:tr w:rsidR="008B67DF" w14:paraId="401F8BC1" w14:textId="77777777" w:rsidTr="00A96D54">
        <w:tc>
          <w:tcPr>
            <w:tcW w:w="2694" w:type="dxa"/>
          </w:tcPr>
          <w:p w14:paraId="38B4D384" w14:textId="77777777" w:rsidR="008B67DF" w:rsidRDefault="008B67DF" w:rsidP="004706D5">
            <w:pPr>
              <w:pStyle w:val="ABCLevel1"/>
              <w:tabs>
                <w:tab w:val="clear" w:pos="720"/>
              </w:tabs>
              <w:ind w:left="0" w:firstLine="0"/>
              <w:jc w:val="left"/>
              <w:rPr>
                <w:rFonts w:cs="Arial"/>
                <w:sz w:val="24"/>
              </w:rPr>
            </w:pPr>
            <w:r>
              <w:rPr>
                <w:rFonts w:cs="Arial"/>
                <w:sz w:val="24"/>
              </w:rPr>
              <w:t>Legal Services</w:t>
            </w:r>
          </w:p>
        </w:tc>
        <w:tc>
          <w:tcPr>
            <w:tcW w:w="4945" w:type="dxa"/>
          </w:tcPr>
          <w:p w14:paraId="0C234520" w14:textId="77777777" w:rsidR="008B67DF" w:rsidRDefault="008B67DF" w:rsidP="004706D5">
            <w:pPr>
              <w:pStyle w:val="ABCLevel1"/>
              <w:tabs>
                <w:tab w:val="clear" w:pos="720"/>
              </w:tabs>
              <w:ind w:left="0" w:firstLine="0"/>
              <w:jc w:val="left"/>
              <w:rPr>
                <w:rFonts w:cs="Arial"/>
                <w:sz w:val="24"/>
              </w:rPr>
            </w:pPr>
            <w:r>
              <w:rPr>
                <w:rFonts w:cs="Arial"/>
                <w:sz w:val="24"/>
              </w:rPr>
              <w:t>Head of Governance, Strategy &amp; Performance</w:t>
            </w:r>
          </w:p>
        </w:tc>
      </w:tr>
    </w:tbl>
    <w:p w14:paraId="15414E9F" w14:textId="77777777" w:rsidR="008B67DF" w:rsidRDefault="008B67DF" w:rsidP="008B67DF">
      <w:pPr>
        <w:pStyle w:val="Header"/>
      </w:pPr>
    </w:p>
    <w:p w14:paraId="0571E5A2" w14:textId="77777777" w:rsidR="008B67DF" w:rsidRDefault="008B67DF" w:rsidP="008B67DF">
      <w:pPr>
        <w:pStyle w:val="Header"/>
      </w:pPr>
    </w:p>
    <w:p w14:paraId="7D833058" w14:textId="4B9A2A95" w:rsidR="008B67DF" w:rsidRPr="00EF641E" w:rsidRDefault="00A96D54" w:rsidP="008B67DF">
      <w:pPr>
        <w:pStyle w:val="Header"/>
        <w:rPr>
          <w:rFonts w:ascii="Arial" w:hAnsi="Arial" w:cs="Arial"/>
          <w:b/>
        </w:rPr>
      </w:pPr>
      <w:r>
        <w:rPr>
          <w:rFonts w:ascii="Arial" w:hAnsi="Arial" w:cs="Arial"/>
          <w:b/>
        </w:rPr>
        <w:t>Moray Integrated Joint Board</w:t>
      </w:r>
    </w:p>
    <w:p w14:paraId="2CE29E86" w14:textId="77777777" w:rsidR="008B67DF" w:rsidRDefault="008B67DF" w:rsidP="008B67DF">
      <w:pPr>
        <w:pStyle w:val="Header"/>
      </w:pPr>
    </w:p>
    <w:tbl>
      <w:tblPr>
        <w:tblStyle w:val="TableGrid"/>
        <w:tblW w:w="7497" w:type="dxa"/>
        <w:tblInd w:w="-5" w:type="dxa"/>
        <w:tblLook w:val="04A0" w:firstRow="1" w:lastRow="0" w:firstColumn="1" w:lastColumn="0" w:noHBand="0" w:noVBand="1"/>
      </w:tblPr>
      <w:tblGrid>
        <w:gridCol w:w="2669"/>
        <w:gridCol w:w="4828"/>
      </w:tblGrid>
      <w:tr w:rsidR="008B67DF" w14:paraId="7DB841E3" w14:textId="77777777" w:rsidTr="004706D5">
        <w:tc>
          <w:tcPr>
            <w:tcW w:w="2669" w:type="dxa"/>
          </w:tcPr>
          <w:p w14:paraId="0CE84C94" w14:textId="77777777" w:rsidR="008B67DF" w:rsidRPr="00EF641E" w:rsidRDefault="008B67DF" w:rsidP="004706D5">
            <w:pPr>
              <w:pStyle w:val="ABCLevel1"/>
              <w:tabs>
                <w:tab w:val="clear" w:pos="720"/>
              </w:tabs>
              <w:ind w:left="0" w:firstLine="0"/>
              <w:rPr>
                <w:rFonts w:cs="Arial"/>
                <w:b/>
                <w:sz w:val="24"/>
              </w:rPr>
            </w:pPr>
            <w:r w:rsidRPr="00EF641E">
              <w:rPr>
                <w:rFonts w:cs="Arial"/>
                <w:b/>
                <w:sz w:val="24"/>
              </w:rPr>
              <w:t>Area</w:t>
            </w:r>
          </w:p>
        </w:tc>
        <w:tc>
          <w:tcPr>
            <w:tcW w:w="4828" w:type="dxa"/>
          </w:tcPr>
          <w:p w14:paraId="46CE91B2" w14:textId="77777777" w:rsidR="008B67DF" w:rsidRPr="00EF641E" w:rsidRDefault="008B67DF" w:rsidP="004706D5">
            <w:pPr>
              <w:pStyle w:val="ABCLevel1"/>
              <w:tabs>
                <w:tab w:val="clear" w:pos="720"/>
              </w:tabs>
              <w:ind w:left="0" w:firstLine="0"/>
              <w:rPr>
                <w:rFonts w:cs="Arial"/>
                <w:b/>
                <w:sz w:val="24"/>
              </w:rPr>
            </w:pPr>
            <w:r w:rsidRPr="00EF641E">
              <w:rPr>
                <w:rFonts w:cs="Arial"/>
                <w:b/>
                <w:sz w:val="24"/>
              </w:rPr>
              <w:t>Recipient Officer</w:t>
            </w:r>
          </w:p>
        </w:tc>
      </w:tr>
      <w:tr w:rsidR="008B67DF" w14:paraId="1CAF2DE0" w14:textId="77777777" w:rsidTr="004706D5">
        <w:tc>
          <w:tcPr>
            <w:tcW w:w="2669" w:type="dxa"/>
          </w:tcPr>
          <w:p w14:paraId="20C494B5" w14:textId="77777777" w:rsidR="008B67DF" w:rsidRDefault="008B67DF" w:rsidP="004706D5">
            <w:pPr>
              <w:pStyle w:val="Header"/>
              <w:rPr>
                <w:rFonts w:ascii="Arial" w:hAnsi="Arial" w:cs="Arial"/>
              </w:rPr>
            </w:pPr>
          </w:p>
          <w:p w14:paraId="3089A551" w14:textId="77777777" w:rsidR="008B67DF" w:rsidRPr="009E01DF" w:rsidRDefault="008B67DF" w:rsidP="004706D5">
            <w:pPr>
              <w:pStyle w:val="Header"/>
              <w:rPr>
                <w:rFonts w:ascii="Arial" w:hAnsi="Arial" w:cs="Arial"/>
              </w:rPr>
            </w:pPr>
            <w:r>
              <w:rPr>
                <w:rFonts w:ascii="Arial" w:hAnsi="Arial" w:cs="Arial"/>
              </w:rPr>
              <w:t>Health &amp; Social Care</w:t>
            </w:r>
          </w:p>
        </w:tc>
        <w:tc>
          <w:tcPr>
            <w:tcW w:w="4828" w:type="dxa"/>
          </w:tcPr>
          <w:p w14:paraId="2B97EBCB" w14:textId="77777777" w:rsidR="008B67DF" w:rsidRDefault="008B67DF" w:rsidP="004706D5">
            <w:pPr>
              <w:pStyle w:val="Header"/>
              <w:rPr>
                <w:rFonts w:ascii="Arial" w:hAnsi="Arial" w:cs="Arial"/>
              </w:rPr>
            </w:pPr>
          </w:p>
          <w:p w14:paraId="7E3D9CA4" w14:textId="77777777" w:rsidR="008B67DF" w:rsidRPr="009E01DF" w:rsidRDefault="008B67DF" w:rsidP="004706D5">
            <w:pPr>
              <w:pStyle w:val="Header"/>
              <w:rPr>
                <w:rFonts w:ascii="Arial" w:hAnsi="Arial" w:cs="Arial"/>
              </w:rPr>
            </w:pPr>
            <w:r>
              <w:rPr>
                <w:rFonts w:ascii="Arial" w:hAnsi="Arial" w:cs="Arial"/>
              </w:rPr>
              <w:t>Community Care Finance Officer</w:t>
            </w:r>
          </w:p>
        </w:tc>
      </w:tr>
    </w:tbl>
    <w:p w14:paraId="077FAC3E" w14:textId="77777777" w:rsidR="008B67DF" w:rsidRDefault="008B67DF" w:rsidP="008B67DF">
      <w:pPr>
        <w:pStyle w:val="Header"/>
        <w:sectPr w:rsidR="008B67DF" w:rsidSect="008B67DF">
          <w:headerReference w:type="even" r:id="rId10"/>
          <w:headerReference w:type="default" r:id="rId11"/>
          <w:footerReference w:type="default" r:id="rId12"/>
          <w:headerReference w:type="first" r:id="rId13"/>
          <w:pgSz w:w="11906" w:h="16838" w:code="9"/>
          <w:pgMar w:top="1440" w:right="2160" w:bottom="1440" w:left="2160" w:header="720" w:footer="720" w:gutter="0"/>
          <w:pgNumType w:start="1"/>
          <w:cols w:space="720"/>
          <w:titlePg/>
          <w:docGrid w:linePitch="360"/>
        </w:sectPr>
      </w:pPr>
    </w:p>
    <w:p w14:paraId="2D06DA0C" w14:textId="77777777" w:rsidR="008B67DF" w:rsidRDefault="008B67DF" w:rsidP="008B67DF">
      <w:pPr>
        <w:jc w:val="right"/>
        <w:rPr>
          <w:rFonts w:ascii="Arial" w:hAnsi="Arial" w:cs="Arial"/>
          <w:b/>
        </w:rPr>
      </w:pPr>
      <w:r>
        <w:rPr>
          <w:rFonts w:ascii="Arial" w:hAnsi="Arial" w:cs="Arial"/>
          <w:b/>
        </w:rPr>
        <w:lastRenderedPageBreak/>
        <w:t>Appendix 1</w:t>
      </w:r>
    </w:p>
    <w:p w14:paraId="7AE7C7C9" w14:textId="77777777" w:rsidR="008B67DF" w:rsidRDefault="008B67DF" w:rsidP="008B67DF">
      <w:pPr>
        <w:rPr>
          <w:rFonts w:ascii="Arial" w:hAnsi="Arial" w:cs="Arial"/>
        </w:rPr>
      </w:pPr>
    </w:p>
    <w:p w14:paraId="28E86A86" w14:textId="77777777" w:rsidR="008B67DF" w:rsidRDefault="008B67DF" w:rsidP="008B67DF">
      <w:pPr>
        <w:rPr>
          <w:rFonts w:ascii="Arial" w:hAnsi="Arial" w:cs="Arial"/>
        </w:rPr>
      </w:pPr>
      <w:r>
        <w:rPr>
          <w:rFonts w:ascii="Arial" w:hAnsi="Arial" w:cs="Arial"/>
        </w:rPr>
        <w:t>Debtor Name</w:t>
      </w:r>
    </w:p>
    <w:p w14:paraId="774B5DEF" w14:textId="77777777" w:rsidR="008B67DF" w:rsidRDefault="008B67DF" w:rsidP="008B67DF">
      <w:pPr>
        <w:rPr>
          <w:rFonts w:ascii="Arial" w:hAnsi="Arial" w:cs="Arial"/>
        </w:rPr>
      </w:pPr>
      <w:r>
        <w:rPr>
          <w:rFonts w:ascii="Arial" w:hAnsi="Arial" w:cs="Arial"/>
        </w:rPr>
        <w:t>Address 1</w:t>
      </w:r>
    </w:p>
    <w:p w14:paraId="215F9010" w14:textId="77777777" w:rsidR="008B67DF" w:rsidRDefault="008B67DF" w:rsidP="008B67DF">
      <w:pPr>
        <w:rPr>
          <w:rFonts w:ascii="Arial" w:hAnsi="Arial" w:cs="Arial"/>
        </w:rPr>
      </w:pPr>
      <w:r>
        <w:rPr>
          <w:rFonts w:ascii="Arial" w:hAnsi="Arial" w:cs="Arial"/>
        </w:rPr>
        <w:t>Address 2</w:t>
      </w:r>
    </w:p>
    <w:p w14:paraId="6A268190" w14:textId="77777777" w:rsidR="008B67DF" w:rsidRDefault="008B67DF" w:rsidP="008B67DF">
      <w:pPr>
        <w:rPr>
          <w:rFonts w:ascii="Arial" w:hAnsi="Arial" w:cs="Arial"/>
        </w:rPr>
      </w:pPr>
      <w:r>
        <w:rPr>
          <w:rFonts w:ascii="Arial" w:hAnsi="Arial" w:cs="Arial"/>
        </w:rPr>
        <w:t>Town</w:t>
      </w:r>
    </w:p>
    <w:p w14:paraId="624563A7" w14:textId="77777777" w:rsidR="008B67DF" w:rsidRDefault="008B67DF" w:rsidP="008B67DF">
      <w:pPr>
        <w:rPr>
          <w:rFonts w:ascii="Arial" w:hAnsi="Arial" w:cs="Arial"/>
        </w:rPr>
      </w:pPr>
      <w:r>
        <w:rPr>
          <w:rFonts w:ascii="Arial" w:hAnsi="Arial" w:cs="Arial"/>
        </w:rPr>
        <w:t>Post Code</w:t>
      </w:r>
    </w:p>
    <w:p w14:paraId="1B0CDE8E" w14:textId="77777777" w:rsidR="008B67DF" w:rsidRDefault="008B67DF" w:rsidP="008B67DF">
      <w:pPr>
        <w:rPr>
          <w:rFonts w:ascii="Arial" w:hAnsi="Arial" w:cs="Arial"/>
        </w:rPr>
      </w:pPr>
    </w:p>
    <w:p w14:paraId="57C29BBE" w14:textId="77777777" w:rsidR="008B67DF" w:rsidRDefault="008B67DF" w:rsidP="008B67DF">
      <w:pPr>
        <w:rPr>
          <w:rFonts w:ascii="Arial" w:hAnsi="Arial" w:cs="Arial"/>
        </w:rPr>
      </w:pPr>
      <w:r>
        <w:rPr>
          <w:rFonts w:ascii="Arial" w:hAnsi="Arial" w:cs="Arial"/>
        </w:rPr>
        <w:t>Date</w:t>
      </w:r>
    </w:p>
    <w:p w14:paraId="5FDD9DAA" w14:textId="77777777" w:rsidR="008B67DF" w:rsidRDefault="008B67DF" w:rsidP="008B67DF">
      <w:pPr>
        <w:rPr>
          <w:rFonts w:ascii="Arial" w:hAnsi="Arial" w:cs="Arial"/>
        </w:rPr>
      </w:pPr>
    </w:p>
    <w:p w14:paraId="53F67433" w14:textId="77777777" w:rsidR="008B67DF" w:rsidRDefault="008B67DF" w:rsidP="008B67DF">
      <w:pPr>
        <w:rPr>
          <w:rFonts w:ascii="Arial" w:hAnsi="Arial" w:cs="Arial"/>
        </w:rPr>
      </w:pPr>
      <w:r>
        <w:rPr>
          <w:rFonts w:ascii="Arial" w:hAnsi="Arial" w:cs="Arial"/>
        </w:rPr>
        <w:t>Dear Sir/Madam</w:t>
      </w:r>
    </w:p>
    <w:p w14:paraId="30D4A284" w14:textId="77777777" w:rsidR="008B67DF" w:rsidRDefault="008B67DF" w:rsidP="008B67DF">
      <w:pPr>
        <w:rPr>
          <w:rFonts w:ascii="Arial" w:hAnsi="Arial" w:cs="Arial"/>
          <w:sz w:val="20"/>
        </w:rPr>
      </w:pPr>
    </w:p>
    <w:p w14:paraId="686B818F" w14:textId="77777777" w:rsidR="008B67DF" w:rsidRPr="005651DD" w:rsidRDefault="008B67DF" w:rsidP="008B67DF">
      <w:pPr>
        <w:rPr>
          <w:rFonts w:ascii="Arial" w:hAnsi="Arial" w:cs="Arial"/>
        </w:rPr>
      </w:pPr>
      <w:r w:rsidRPr="005651DD">
        <w:rPr>
          <w:rFonts w:ascii="Arial" w:hAnsi="Arial" w:cs="Arial"/>
        </w:rPr>
        <w:t>OVERDUE INVOICE(S)</w:t>
      </w:r>
    </w:p>
    <w:p w14:paraId="7F564275" w14:textId="77777777" w:rsidR="008B67DF" w:rsidRPr="005651DD" w:rsidRDefault="008B67DF" w:rsidP="008B67DF">
      <w:pPr>
        <w:rPr>
          <w:rFonts w:ascii="Arial" w:hAnsi="Arial" w:cs="Arial"/>
        </w:rPr>
      </w:pPr>
      <w:r w:rsidRPr="005651DD">
        <w:rPr>
          <w:rFonts w:ascii="Arial" w:hAnsi="Arial" w:cs="Arial"/>
        </w:rPr>
        <w:t>I r</w:t>
      </w:r>
      <w:r>
        <w:rPr>
          <w:rFonts w:ascii="Arial" w:hAnsi="Arial" w:cs="Arial"/>
        </w:rPr>
        <w:t>e</w:t>
      </w:r>
      <w:r w:rsidRPr="005651DD">
        <w:rPr>
          <w:rFonts w:ascii="Arial" w:hAnsi="Arial" w:cs="Arial"/>
        </w:rPr>
        <w:t>fer to the overdue invoice(s) listed below.</w:t>
      </w:r>
    </w:p>
    <w:p w14:paraId="2B4077D8" w14:textId="77777777" w:rsidR="008B67DF" w:rsidRPr="005651DD" w:rsidRDefault="008B67DF" w:rsidP="008B67DF">
      <w:pPr>
        <w:rPr>
          <w:rFonts w:ascii="Arial" w:hAnsi="Arial" w:cs="Arial"/>
        </w:rPr>
      </w:pPr>
      <w:r w:rsidRPr="005651DD">
        <w:rPr>
          <w:rFonts w:ascii="Arial" w:hAnsi="Arial" w:cs="Arial"/>
        </w:rPr>
        <w:t>According to my records, no quer</w:t>
      </w:r>
      <w:r>
        <w:rPr>
          <w:rFonts w:ascii="Arial" w:hAnsi="Arial" w:cs="Arial"/>
        </w:rPr>
        <w:t xml:space="preserve">y has been raised regarding the </w:t>
      </w:r>
      <w:r w:rsidRPr="005651DD">
        <w:rPr>
          <w:rFonts w:ascii="Arial" w:hAnsi="Arial" w:cs="Arial"/>
        </w:rPr>
        <w:t>content</w:t>
      </w:r>
      <w:r>
        <w:rPr>
          <w:rFonts w:ascii="Arial" w:hAnsi="Arial" w:cs="Arial"/>
        </w:rPr>
        <w:t xml:space="preserve"> </w:t>
      </w:r>
      <w:r w:rsidRPr="005651DD">
        <w:rPr>
          <w:rFonts w:ascii="Arial" w:hAnsi="Arial" w:cs="Arial"/>
        </w:rPr>
        <w:t>or amount of the invoice(s) and therefore I would be grateful if you could</w:t>
      </w:r>
      <w:r>
        <w:rPr>
          <w:rFonts w:ascii="Arial" w:hAnsi="Arial" w:cs="Arial"/>
        </w:rPr>
        <w:t xml:space="preserve"> </w:t>
      </w:r>
      <w:r w:rsidRPr="005651DD">
        <w:rPr>
          <w:rFonts w:ascii="Arial" w:hAnsi="Arial" w:cs="Arial"/>
        </w:rPr>
        <w:t xml:space="preserve">arrange settlement as soon as possible.  </w:t>
      </w:r>
    </w:p>
    <w:p w14:paraId="63425E53" w14:textId="77777777" w:rsidR="008B67DF" w:rsidRPr="005651DD" w:rsidRDefault="008B67DF" w:rsidP="008B67DF">
      <w:pPr>
        <w:rPr>
          <w:rFonts w:ascii="Arial" w:hAnsi="Arial" w:cs="Arial"/>
        </w:rPr>
      </w:pPr>
      <w:r w:rsidRPr="005651DD">
        <w:rPr>
          <w:rFonts w:ascii="Arial" w:hAnsi="Arial" w:cs="Arial"/>
        </w:rPr>
        <w:t xml:space="preserve">Instructions for making payment can </w:t>
      </w:r>
      <w:r>
        <w:rPr>
          <w:rFonts w:ascii="Arial" w:hAnsi="Arial" w:cs="Arial"/>
        </w:rPr>
        <w:t xml:space="preserve">be found on the reverse of this </w:t>
      </w:r>
      <w:r w:rsidRPr="005651DD">
        <w:rPr>
          <w:rFonts w:ascii="Arial" w:hAnsi="Arial" w:cs="Arial"/>
        </w:rPr>
        <w:t>letter.</w:t>
      </w:r>
    </w:p>
    <w:p w14:paraId="04299396" w14:textId="77777777" w:rsidR="008B67DF" w:rsidRPr="005651DD" w:rsidRDefault="008B67DF" w:rsidP="008B67DF">
      <w:pPr>
        <w:rPr>
          <w:rFonts w:ascii="Arial" w:hAnsi="Arial" w:cs="Arial"/>
        </w:rPr>
      </w:pPr>
      <w:r w:rsidRPr="005651DD">
        <w:rPr>
          <w:rFonts w:ascii="Arial" w:hAnsi="Arial" w:cs="Arial"/>
        </w:rPr>
        <w:t>Please be aware that any unpaid debt is passed to our External Debt Collector for further action.  There are</w:t>
      </w:r>
      <w:r>
        <w:rPr>
          <w:rFonts w:ascii="Arial" w:hAnsi="Arial" w:cs="Arial"/>
        </w:rPr>
        <w:t xml:space="preserve"> various options for paying off </w:t>
      </w:r>
      <w:r w:rsidRPr="005651DD">
        <w:rPr>
          <w:rFonts w:ascii="Arial" w:hAnsi="Arial" w:cs="Arial"/>
        </w:rPr>
        <w:t>debt, so if you have any difficulties paying the invoice(s</w:t>
      </w:r>
      <w:proofErr w:type="gramStart"/>
      <w:r w:rsidRPr="005651DD">
        <w:rPr>
          <w:rFonts w:ascii="Arial" w:hAnsi="Arial" w:cs="Arial"/>
        </w:rPr>
        <w:t>), or</w:t>
      </w:r>
      <w:proofErr w:type="gramEnd"/>
      <w:r w:rsidRPr="005651DD">
        <w:rPr>
          <w:rFonts w:ascii="Arial" w:hAnsi="Arial" w:cs="Arial"/>
        </w:rPr>
        <w:t xml:space="preserve"> have any queries regarding</w:t>
      </w:r>
      <w:r>
        <w:rPr>
          <w:rFonts w:ascii="Arial" w:hAnsi="Arial" w:cs="Arial"/>
        </w:rPr>
        <w:t xml:space="preserve"> </w:t>
      </w:r>
      <w:r w:rsidRPr="005651DD">
        <w:rPr>
          <w:rFonts w:ascii="Arial" w:hAnsi="Arial" w:cs="Arial"/>
        </w:rPr>
        <w:t xml:space="preserve">the invoice(s), please contact the Payments Section on (01343) 563144 as soon as possible.  </w:t>
      </w:r>
    </w:p>
    <w:p w14:paraId="4A0F9784" w14:textId="77777777" w:rsidR="008B67DF" w:rsidRPr="005651DD" w:rsidRDefault="008B67DF" w:rsidP="008B67DF">
      <w:pPr>
        <w:rPr>
          <w:rFonts w:ascii="Arial" w:hAnsi="Arial" w:cs="Arial"/>
        </w:rPr>
      </w:pPr>
      <w:r w:rsidRPr="005651DD">
        <w:rPr>
          <w:rFonts w:ascii="Arial" w:hAnsi="Arial" w:cs="Arial"/>
        </w:rPr>
        <w:t>Moray Council operates a free and confidential Money Advice Service.  If you wish to use this service, please contact the service on 0300 1234563.</w:t>
      </w:r>
    </w:p>
    <w:p w14:paraId="53347B5E" w14:textId="77777777" w:rsidR="008B67DF" w:rsidRPr="005651DD" w:rsidRDefault="008B67DF" w:rsidP="008B67DF">
      <w:pPr>
        <w:rPr>
          <w:rFonts w:ascii="Arial" w:hAnsi="Arial" w:cs="Arial"/>
        </w:rPr>
      </w:pPr>
      <w:r w:rsidRPr="005651DD">
        <w:rPr>
          <w:rFonts w:ascii="Arial" w:hAnsi="Arial" w:cs="Arial"/>
        </w:rPr>
        <w:t>Please disregard this letter if you have paid within the last four days.</w:t>
      </w:r>
    </w:p>
    <w:p w14:paraId="1F6DABE1" w14:textId="77777777" w:rsidR="008B67DF" w:rsidRDefault="008B67DF" w:rsidP="008B67DF">
      <w:pPr>
        <w:rPr>
          <w:rFonts w:ascii="Arial" w:hAnsi="Arial" w:cs="Arial"/>
        </w:rPr>
      </w:pPr>
    </w:p>
    <w:p w14:paraId="4D678B56" w14:textId="77777777" w:rsidR="008B67DF" w:rsidRDefault="008B67DF" w:rsidP="008B67DF">
      <w:pPr>
        <w:pStyle w:val="Header"/>
        <w:rPr>
          <w:rFonts w:ascii="Arial" w:hAnsi="Arial" w:cs="Arial"/>
        </w:rPr>
      </w:pPr>
      <w:r>
        <w:rPr>
          <w:rFonts w:ascii="Arial" w:hAnsi="Arial" w:cs="Arial"/>
        </w:rPr>
        <w:t>Yours faithfully,</w:t>
      </w:r>
    </w:p>
    <w:p w14:paraId="18594FB7" w14:textId="77777777" w:rsidR="008B67DF" w:rsidRDefault="008B67DF" w:rsidP="008B67DF">
      <w:pPr>
        <w:pStyle w:val="Header"/>
        <w:rPr>
          <w:rFonts w:ascii="Arial" w:hAnsi="Arial" w:cs="Arial"/>
        </w:rPr>
      </w:pPr>
    </w:p>
    <w:p w14:paraId="3553E16B" w14:textId="77777777" w:rsidR="008B67DF" w:rsidRDefault="008B67DF" w:rsidP="008B67DF">
      <w:pPr>
        <w:pStyle w:val="Header"/>
        <w:rPr>
          <w:rFonts w:ascii="Arial" w:hAnsi="Arial" w:cs="Arial"/>
        </w:rPr>
      </w:pPr>
    </w:p>
    <w:p w14:paraId="6DFB99B7" w14:textId="77777777" w:rsidR="008B67DF" w:rsidRDefault="008B67DF" w:rsidP="008B67DF">
      <w:pPr>
        <w:pStyle w:val="Header"/>
        <w:rPr>
          <w:rFonts w:ascii="Arial" w:hAnsi="Arial" w:cs="Arial"/>
        </w:rPr>
      </w:pPr>
    </w:p>
    <w:p w14:paraId="6844E522" w14:textId="77777777" w:rsidR="008B67DF" w:rsidRDefault="008B67DF" w:rsidP="008B67DF">
      <w:pPr>
        <w:pStyle w:val="Header"/>
        <w:rPr>
          <w:rFonts w:ascii="Arial" w:hAnsi="Arial" w:cs="Arial"/>
        </w:rPr>
      </w:pPr>
      <w:r>
        <w:rPr>
          <w:rFonts w:ascii="Arial" w:hAnsi="Arial" w:cs="Arial"/>
        </w:rPr>
        <w:t>Accounts Receivable</w:t>
      </w:r>
    </w:p>
    <w:p w14:paraId="361739AC" w14:textId="77777777" w:rsidR="008B67DF" w:rsidRDefault="008B67DF" w:rsidP="008B67DF">
      <w:pPr>
        <w:pStyle w:val="Header"/>
        <w:rPr>
          <w:rFonts w:ascii="Arial" w:hAnsi="Arial" w:cs="Arial"/>
        </w:rPr>
      </w:pPr>
      <w:r>
        <w:rPr>
          <w:rFonts w:ascii="Arial" w:hAnsi="Arial" w:cs="Arial"/>
        </w:rPr>
        <w:t xml:space="preserve">Recovery Team </w:t>
      </w:r>
    </w:p>
    <w:p w14:paraId="340C39AD" w14:textId="77777777" w:rsidR="008B67DF" w:rsidRDefault="008B67DF" w:rsidP="008B67DF">
      <w:pPr>
        <w:pStyle w:val="Header"/>
      </w:pPr>
    </w:p>
    <w:p w14:paraId="22F03064" w14:textId="77777777" w:rsidR="008B67DF" w:rsidRDefault="008B67DF" w:rsidP="008B67DF">
      <w:pPr>
        <w:pStyle w:val="Header"/>
        <w:rPr>
          <w:rFonts w:ascii="Arial" w:hAnsi="Arial" w:cs="Arial"/>
          <w:i/>
        </w:rPr>
      </w:pPr>
      <w:r>
        <w:rPr>
          <w:rFonts w:ascii="Arial" w:hAnsi="Arial" w:cs="Arial"/>
          <w:i/>
        </w:rPr>
        <w:t>Invoice information is detailed at the bottom of the letter</w:t>
      </w:r>
    </w:p>
    <w:p w14:paraId="737D2366" w14:textId="77777777" w:rsidR="008B67DF" w:rsidRDefault="008B67DF" w:rsidP="008B67DF">
      <w:pPr>
        <w:pStyle w:val="Header"/>
        <w:rPr>
          <w:rFonts w:ascii="Arial" w:hAnsi="Arial" w:cs="Arial"/>
          <w:sz w:val="16"/>
        </w:rPr>
      </w:pPr>
      <w:r>
        <w:rPr>
          <w:sz w:val="16"/>
        </w:rPr>
        <w:br w:type="page"/>
      </w:r>
    </w:p>
    <w:p w14:paraId="22C3ED4D" w14:textId="77777777" w:rsidR="008B67DF" w:rsidRDefault="008B67DF" w:rsidP="008B67DF">
      <w:pPr>
        <w:jc w:val="right"/>
        <w:rPr>
          <w:rFonts w:ascii="Arial" w:hAnsi="Arial" w:cs="Arial"/>
          <w:b/>
        </w:rPr>
      </w:pPr>
      <w:r>
        <w:rPr>
          <w:rFonts w:ascii="Arial" w:hAnsi="Arial" w:cs="Arial"/>
          <w:b/>
        </w:rPr>
        <w:lastRenderedPageBreak/>
        <w:t>Appendix 2</w:t>
      </w:r>
    </w:p>
    <w:p w14:paraId="51737684" w14:textId="77777777" w:rsidR="008B67DF" w:rsidRDefault="008B67DF" w:rsidP="008B67DF">
      <w:pPr>
        <w:rPr>
          <w:rFonts w:ascii="Arial" w:hAnsi="Arial" w:cs="Arial"/>
        </w:rPr>
      </w:pPr>
    </w:p>
    <w:p w14:paraId="55969419" w14:textId="77777777" w:rsidR="008B67DF" w:rsidRDefault="008B67DF" w:rsidP="008B67DF">
      <w:pPr>
        <w:rPr>
          <w:rFonts w:ascii="Arial" w:hAnsi="Arial" w:cs="Arial"/>
        </w:rPr>
      </w:pPr>
      <w:r>
        <w:rPr>
          <w:rFonts w:ascii="Arial" w:hAnsi="Arial" w:cs="Arial"/>
        </w:rPr>
        <w:t>Debtor Name</w:t>
      </w:r>
    </w:p>
    <w:p w14:paraId="0CBC5D60" w14:textId="77777777" w:rsidR="008B67DF" w:rsidRDefault="008B67DF" w:rsidP="008B67DF">
      <w:pPr>
        <w:rPr>
          <w:rFonts w:ascii="Arial" w:hAnsi="Arial" w:cs="Arial"/>
        </w:rPr>
      </w:pPr>
      <w:r>
        <w:rPr>
          <w:rFonts w:ascii="Arial" w:hAnsi="Arial" w:cs="Arial"/>
        </w:rPr>
        <w:t>Address 1</w:t>
      </w:r>
    </w:p>
    <w:p w14:paraId="3156DAA2" w14:textId="77777777" w:rsidR="008B67DF" w:rsidRDefault="008B67DF" w:rsidP="008B67DF">
      <w:pPr>
        <w:rPr>
          <w:rFonts w:ascii="Arial" w:hAnsi="Arial" w:cs="Arial"/>
        </w:rPr>
      </w:pPr>
      <w:r>
        <w:rPr>
          <w:rFonts w:ascii="Arial" w:hAnsi="Arial" w:cs="Arial"/>
        </w:rPr>
        <w:t>Address 2</w:t>
      </w:r>
    </w:p>
    <w:p w14:paraId="6C0E3983" w14:textId="77777777" w:rsidR="008B67DF" w:rsidRDefault="008B67DF" w:rsidP="008B67DF">
      <w:pPr>
        <w:rPr>
          <w:rFonts w:ascii="Arial" w:hAnsi="Arial" w:cs="Arial"/>
        </w:rPr>
      </w:pPr>
      <w:r>
        <w:rPr>
          <w:rFonts w:ascii="Arial" w:hAnsi="Arial" w:cs="Arial"/>
        </w:rPr>
        <w:t>Town</w:t>
      </w:r>
    </w:p>
    <w:p w14:paraId="78C14D6C" w14:textId="77777777" w:rsidR="008B67DF" w:rsidRDefault="008B67DF" w:rsidP="008B67DF">
      <w:pPr>
        <w:rPr>
          <w:rFonts w:ascii="Arial" w:hAnsi="Arial" w:cs="Arial"/>
        </w:rPr>
      </w:pPr>
      <w:r>
        <w:rPr>
          <w:rFonts w:ascii="Arial" w:hAnsi="Arial" w:cs="Arial"/>
        </w:rPr>
        <w:t>Post Code</w:t>
      </w:r>
    </w:p>
    <w:p w14:paraId="2AC42BBC" w14:textId="77777777" w:rsidR="008B67DF" w:rsidRDefault="008B67DF" w:rsidP="008B67DF">
      <w:pPr>
        <w:rPr>
          <w:rFonts w:ascii="Arial" w:hAnsi="Arial" w:cs="Arial"/>
        </w:rPr>
      </w:pPr>
    </w:p>
    <w:p w14:paraId="42CE9CBE" w14:textId="77777777" w:rsidR="008B67DF" w:rsidRDefault="008B67DF" w:rsidP="008B67DF">
      <w:pPr>
        <w:rPr>
          <w:rFonts w:ascii="Arial" w:hAnsi="Arial" w:cs="Arial"/>
        </w:rPr>
      </w:pPr>
      <w:r>
        <w:rPr>
          <w:rFonts w:ascii="Arial" w:hAnsi="Arial" w:cs="Arial"/>
        </w:rPr>
        <w:t>Date</w:t>
      </w:r>
    </w:p>
    <w:p w14:paraId="297CC89F" w14:textId="77777777" w:rsidR="009A0996" w:rsidRDefault="009A0996" w:rsidP="008B67DF">
      <w:pPr>
        <w:rPr>
          <w:rFonts w:ascii="Arial" w:hAnsi="Arial" w:cs="Arial"/>
        </w:rPr>
      </w:pPr>
    </w:p>
    <w:p w14:paraId="7F4DB899" w14:textId="10410580" w:rsidR="008B67DF" w:rsidRDefault="008B67DF" w:rsidP="008B67DF">
      <w:pPr>
        <w:rPr>
          <w:rFonts w:ascii="Arial" w:hAnsi="Arial" w:cs="Arial"/>
        </w:rPr>
      </w:pPr>
      <w:r>
        <w:rPr>
          <w:rFonts w:ascii="Arial" w:hAnsi="Arial" w:cs="Arial"/>
        </w:rPr>
        <w:t>Dear Sir/Madam</w:t>
      </w:r>
    </w:p>
    <w:p w14:paraId="63AFB692" w14:textId="77777777" w:rsidR="008B67DF" w:rsidRDefault="008B67DF" w:rsidP="008B67DF">
      <w:pPr>
        <w:rPr>
          <w:rFonts w:ascii="Arial" w:hAnsi="Arial" w:cs="Arial"/>
          <w:sz w:val="20"/>
        </w:rPr>
      </w:pPr>
    </w:p>
    <w:p w14:paraId="66FBFBF1" w14:textId="77777777" w:rsidR="008B67DF" w:rsidRPr="005651DD" w:rsidRDefault="008B67DF" w:rsidP="008B67DF">
      <w:pPr>
        <w:pStyle w:val="NoSpacing"/>
        <w:rPr>
          <w:rFonts w:ascii="Arial" w:hAnsi="Arial" w:cs="Arial"/>
        </w:rPr>
      </w:pPr>
      <w:r w:rsidRPr="005651DD">
        <w:rPr>
          <w:rFonts w:ascii="Arial" w:hAnsi="Arial" w:cs="Arial"/>
        </w:rPr>
        <w:t>OVERDUE INVOICE(S)</w:t>
      </w:r>
    </w:p>
    <w:p w14:paraId="6BFD44E2" w14:textId="77777777" w:rsidR="008B67DF" w:rsidRPr="005651DD" w:rsidRDefault="008B67DF" w:rsidP="008B67DF">
      <w:pPr>
        <w:pStyle w:val="NoSpacing"/>
        <w:rPr>
          <w:rFonts w:ascii="Arial" w:hAnsi="Arial" w:cs="Arial"/>
        </w:rPr>
      </w:pPr>
    </w:p>
    <w:p w14:paraId="6E48875D" w14:textId="77777777" w:rsidR="008B67DF" w:rsidRPr="005651DD" w:rsidRDefault="008B67DF" w:rsidP="008B67DF">
      <w:pPr>
        <w:pStyle w:val="NoSpacing"/>
        <w:rPr>
          <w:rFonts w:ascii="Arial" w:hAnsi="Arial" w:cs="Arial"/>
        </w:rPr>
      </w:pPr>
      <w:r w:rsidRPr="005651DD">
        <w:rPr>
          <w:rFonts w:ascii="Arial" w:hAnsi="Arial" w:cs="Arial"/>
        </w:rPr>
        <w:t>According to my records, the invoice(s) listed below remain outstanding</w:t>
      </w:r>
    </w:p>
    <w:p w14:paraId="6F7DDEF6" w14:textId="77777777" w:rsidR="008B67DF" w:rsidRPr="005651DD" w:rsidRDefault="008B67DF" w:rsidP="008B67DF">
      <w:pPr>
        <w:pStyle w:val="NoSpacing"/>
        <w:rPr>
          <w:rFonts w:ascii="Arial" w:hAnsi="Arial" w:cs="Arial"/>
        </w:rPr>
      </w:pPr>
      <w:r w:rsidRPr="005651DD">
        <w:rPr>
          <w:rFonts w:ascii="Arial" w:hAnsi="Arial" w:cs="Arial"/>
        </w:rPr>
        <w:t>despite a previous reminder being issued recently.</w:t>
      </w:r>
    </w:p>
    <w:p w14:paraId="4ADF7E06" w14:textId="77777777" w:rsidR="008B67DF" w:rsidRPr="005651DD" w:rsidRDefault="008B67DF" w:rsidP="008B67DF">
      <w:pPr>
        <w:pStyle w:val="NoSpacing"/>
        <w:rPr>
          <w:rFonts w:ascii="Arial" w:hAnsi="Arial" w:cs="Arial"/>
        </w:rPr>
      </w:pPr>
    </w:p>
    <w:p w14:paraId="7AF2935A" w14:textId="77777777" w:rsidR="008B67DF" w:rsidRPr="005651DD" w:rsidRDefault="008B67DF" w:rsidP="008B67DF">
      <w:pPr>
        <w:pStyle w:val="NoSpacing"/>
        <w:rPr>
          <w:rFonts w:ascii="Arial" w:hAnsi="Arial" w:cs="Arial"/>
        </w:rPr>
      </w:pPr>
      <w:r w:rsidRPr="005651DD">
        <w:rPr>
          <w:rFonts w:ascii="Arial" w:hAnsi="Arial" w:cs="Arial"/>
        </w:rPr>
        <w:t xml:space="preserve">Details of the invoice(s) will be passed to our External Debt Collector for collection in 7 days unless you contact us to arrange </w:t>
      </w:r>
      <w:proofErr w:type="gramStart"/>
      <w:r w:rsidRPr="005651DD">
        <w:rPr>
          <w:rFonts w:ascii="Arial" w:hAnsi="Arial" w:cs="Arial"/>
        </w:rPr>
        <w:t>repayment, or</w:t>
      </w:r>
      <w:proofErr w:type="gramEnd"/>
      <w:r w:rsidRPr="005651DD">
        <w:rPr>
          <w:rFonts w:ascii="Arial" w:hAnsi="Arial" w:cs="Arial"/>
        </w:rPr>
        <w:t xml:space="preserve"> pay the invoice(s) in full. You should be aware that this may result in additional</w:t>
      </w:r>
      <w:r>
        <w:rPr>
          <w:rFonts w:ascii="Arial" w:hAnsi="Arial" w:cs="Arial"/>
        </w:rPr>
        <w:t xml:space="preserve"> </w:t>
      </w:r>
      <w:r w:rsidRPr="005651DD">
        <w:rPr>
          <w:rFonts w:ascii="Arial" w:hAnsi="Arial" w:cs="Arial"/>
        </w:rPr>
        <w:t>interest and judicial expenses being incurred.</w:t>
      </w:r>
    </w:p>
    <w:p w14:paraId="470BE878" w14:textId="77777777" w:rsidR="008B67DF" w:rsidRPr="005651DD" w:rsidRDefault="008B67DF" w:rsidP="008B67DF">
      <w:pPr>
        <w:pStyle w:val="NoSpacing"/>
        <w:rPr>
          <w:rFonts w:ascii="Arial" w:hAnsi="Arial" w:cs="Arial"/>
        </w:rPr>
      </w:pPr>
    </w:p>
    <w:p w14:paraId="2EE21857" w14:textId="77777777" w:rsidR="008B67DF" w:rsidRPr="005651DD" w:rsidRDefault="008B67DF" w:rsidP="008B67DF">
      <w:pPr>
        <w:pStyle w:val="NoSpacing"/>
        <w:rPr>
          <w:rFonts w:ascii="Arial" w:hAnsi="Arial" w:cs="Arial"/>
        </w:rPr>
      </w:pPr>
      <w:r w:rsidRPr="005651DD">
        <w:rPr>
          <w:rFonts w:ascii="Arial" w:hAnsi="Arial" w:cs="Arial"/>
        </w:rPr>
        <w:t>Instructions for making payment can be found on the reverse of this letter.</w:t>
      </w:r>
    </w:p>
    <w:p w14:paraId="32CC85CB" w14:textId="77777777" w:rsidR="008B67DF" w:rsidRPr="005651DD" w:rsidRDefault="008B67DF" w:rsidP="008B67DF">
      <w:pPr>
        <w:pStyle w:val="NoSpacing"/>
        <w:rPr>
          <w:rFonts w:ascii="Arial" w:hAnsi="Arial" w:cs="Arial"/>
        </w:rPr>
      </w:pPr>
    </w:p>
    <w:p w14:paraId="6B357B75" w14:textId="77777777" w:rsidR="008B67DF" w:rsidRPr="005651DD" w:rsidRDefault="008B67DF" w:rsidP="008B67DF">
      <w:pPr>
        <w:pStyle w:val="NoSpacing"/>
        <w:rPr>
          <w:rFonts w:ascii="Arial" w:hAnsi="Arial" w:cs="Arial"/>
        </w:rPr>
      </w:pPr>
      <w:r w:rsidRPr="005651DD">
        <w:rPr>
          <w:rFonts w:ascii="Arial" w:hAnsi="Arial" w:cs="Arial"/>
        </w:rPr>
        <w:t xml:space="preserve">If you have any difficulties paying the invoice(s), or have any queries </w:t>
      </w:r>
    </w:p>
    <w:p w14:paraId="7DCE38FA" w14:textId="77777777" w:rsidR="008B67DF" w:rsidRPr="005651DD" w:rsidRDefault="008B67DF" w:rsidP="008B67DF">
      <w:pPr>
        <w:pStyle w:val="NoSpacing"/>
        <w:rPr>
          <w:rFonts w:ascii="Arial" w:hAnsi="Arial" w:cs="Arial"/>
        </w:rPr>
      </w:pPr>
      <w:r w:rsidRPr="005651DD">
        <w:rPr>
          <w:rFonts w:ascii="Arial" w:hAnsi="Arial" w:cs="Arial"/>
        </w:rPr>
        <w:t xml:space="preserve">regarding the invoice(s), please contact the Payments Section on </w:t>
      </w:r>
    </w:p>
    <w:p w14:paraId="6B6CCA3A" w14:textId="77777777" w:rsidR="008B67DF" w:rsidRPr="005651DD" w:rsidRDefault="008B67DF" w:rsidP="008B67DF">
      <w:pPr>
        <w:pStyle w:val="NoSpacing"/>
        <w:rPr>
          <w:rFonts w:ascii="Arial" w:hAnsi="Arial" w:cs="Arial"/>
        </w:rPr>
      </w:pPr>
      <w:r w:rsidRPr="005651DD">
        <w:rPr>
          <w:rFonts w:ascii="Arial" w:hAnsi="Arial" w:cs="Arial"/>
        </w:rPr>
        <w:t xml:space="preserve">(01343) 563144 as soon as possible.  </w:t>
      </w:r>
    </w:p>
    <w:p w14:paraId="4796F334" w14:textId="77777777" w:rsidR="008B67DF" w:rsidRPr="005651DD" w:rsidRDefault="008B67DF" w:rsidP="008B67DF">
      <w:pPr>
        <w:pStyle w:val="NoSpacing"/>
        <w:rPr>
          <w:rFonts w:ascii="Arial" w:hAnsi="Arial" w:cs="Arial"/>
        </w:rPr>
      </w:pPr>
    </w:p>
    <w:p w14:paraId="04FCED88" w14:textId="77777777" w:rsidR="008B67DF" w:rsidRPr="005651DD" w:rsidRDefault="008B67DF" w:rsidP="008B67DF">
      <w:pPr>
        <w:pStyle w:val="NoSpacing"/>
        <w:rPr>
          <w:rFonts w:ascii="Arial" w:hAnsi="Arial" w:cs="Arial"/>
        </w:rPr>
      </w:pPr>
      <w:r w:rsidRPr="005651DD">
        <w:rPr>
          <w:rFonts w:ascii="Arial" w:hAnsi="Arial" w:cs="Arial"/>
        </w:rPr>
        <w:t>Moray Council operates a free and confidential Money Advice Service.  If you wish to use this service, please contact the service on 0300 1234563.</w:t>
      </w:r>
    </w:p>
    <w:p w14:paraId="76313380" w14:textId="77777777" w:rsidR="008B67DF" w:rsidRPr="005651DD" w:rsidRDefault="008B67DF" w:rsidP="008B67DF">
      <w:pPr>
        <w:pStyle w:val="NoSpacing"/>
        <w:rPr>
          <w:rFonts w:ascii="Arial" w:hAnsi="Arial" w:cs="Arial"/>
        </w:rPr>
      </w:pPr>
    </w:p>
    <w:p w14:paraId="58919F13" w14:textId="77777777" w:rsidR="008B67DF" w:rsidRPr="005651DD" w:rsidRDefault="008B67DF" w:rsidP="008B67DF">
      <w:pPr>
        <w:pStyle w:val="NoSpacing"/>
        <w:rPr>
          <w:rFonts w:ascii="Arial" w:hAnsi="Arial" w:cs="Arial"/>
        </w:rPr>
      </w:pPr>
      <w:r w:rsidRPr="005651DD">
        <w:rPr>
          <w:rFonts w:ascii="Arial" w:hAnsi="Arial" w:cs="Arial"/>
        </w:rPr>
        <w:t>Please disregard this letter if you have paid within the last four days.</w:t>
      </w:r>
    </w:p>
    <w:p w14:paraId="65907331" w14:textId="77777777" w:rsidR="008B67DF" w:rsidRDefault="008B67DF" w:rsidP="008B67DF">
      <w:pPr>
        <w:rPr>
          <w:rFonts w:ascii="Arial" w:hAnsi="Arial" w:cs="Arial"/>
        </w:rPr>
      </w:pPr>
    </w:p>
    <w:p w14:paraId="71A01017" w14:textId="77777777" w:rsidR="008B67DF" w:rsidRDefault="008B67DF" w:rsidP="008B67DF">
      <w:pPr>
        <w:rPr>
          <w:rFonts w:ascii="Arial" w:hAnsi="Arial" w:cs="Arial"/>
        </w:rPr>
      </w:pPr>
      <w:r>
        <w:rPr>
          <w:rFonts w:ascii="Arial" w:hAnsi="Arial" w:cs="Arial"/>
        </w:rPr>
        <w:t>Yours faithfully</w:t>
      </w:r>
    </w:p>
    <w:p w14:paraId="249634C6" w14:textId="77777777" w:rsidR="008B67DF" w:rsidRDefault="008B67DF" w:rsidP="008B67DF">
      <w:pPr>
        <w:rPr>
          <w:rFonts w:ascii="Arial" w:hAnsi="Arial" w:cs="Arial"/>
        </w:rPr>
      </w:pPr>
    </w:p>
    <w:p w14:paraId="300A2624" w14:textId="77777777" w:rsidR="008B67DF" w:rsidRDefault="008B67DF" w:rsidP="008B67DF">
      <w:pPr>
        <w:pStyle w:val="Header"/>
        <w:rPr>
          <w:rFonts w:ascii="Arial" w:hAnsi="Arial" w:cs="Arial"/>
        </w:rPr>
      </w:pPr>
      <w:r>
        <w:rPr>
          <w:rFonts w:ascii="Arial" w:hAnsi="Arial" w:cs="Arial"/>
        </w:rPr>
        <w:t>Accounts Receivable</w:t>
      </w:r>
    </w:p>
    <w:p w14:paraId="106604FA" w14:textId="77777777" w:rsidR="008B67DF" w:rsidRDefault="008B67DF" w:rsidP="008B67DF">
      <w:pPr>
        <w:pStyle w:val="Header"/>
        <w:rPr>
          <w:rFonts w:ascii="Arial" w:hAnsi="Arial" w:cs="Arial"/>
        </w:rPr>
      </w:pPr>
      <w:r>
        <w:rPr>
          <w:rFonts w:ascii="Arial" w:hAnsi="Arial" w:cs="Arial"/>
        </w:rPr>
        <w:t>Recovery Team</w:t>
      </w:r>
    </w:p>
    <w:p w14:paraId="4403D84B" w14:textId="77777777" w:rsidR="009A0996" w:rsidRDefault="009A0996" w:rsidP="008B67DF">
      <w:pPr>
        <w:pStyle w:val="Header"/>
        <w:rPr>
          <w:rFonts w:ascii="Arial" w:hAnsi="Arial" w:cs="Arial"/>
        </w:rPr>
      </w:pPr>
    </w:p>
    <w:p w14:paraId="2E5ADEB3" w14:textId="77777777" w:rsidR="008B67DF" w:rsidRDefault="008B67DF" w:rsidP="008B67DF">
      <w:pPr>
        <w:rPr>
          <w:rFonts w:ascii="Arial" w:hAnsi="Arial" w:cs="Arial"/>
          <w:sz w:val="20"/>
        </w:rPr>
      </w:pPr>
      <w:r>
        <w:rPr>
          <w:rFonts w:ascii="Arial" w:hAnsi="Arial" w:cs="Arial"/>
          <w:i/>
        </w:rPr>
        <w:t>Invoice information is detailed at the bottom of the letter</w:t>
      </w:r>
    </w:p>
    <w:p w14:paraId="33C8AAD3" w14:textId="77777777" w:rsidR="008B67DF" w:rsidRDefault="008B67DF" w:rsidP="008B67DF">
      <w:pPr>
        <w:jc w:val="right"/>
        <w:rPr>
          <w:rFonts w:ascii="Arial" w:hAnsi="Arial" w:cs="Arial"/>
          <w:b/>
        </w:rPr>
      </w:pPr>
      <w:r>
        <w:rPr>
          <w:rFonts w:ascii="Arial" w:hAnsi="Arial" w:cs="Arial"/>
          <w:b/>
        </w:rPr>
        <w:lastRenderedPageBreak/>
        <w:t>Appendix 3</w:t>
      </w:r>
    </w:p>
    <w:p w14:paraId="344E27E9" w14:textId="77777777" w:rsidR="008B67DF" w:rsidRDefault="008B67DF" w:rsidP="008B67DF">
      <w:pPr>
        <w:rPr>
          <w:rFonts w:ascii="Arial" w:hAnsi="Arial" w:cs="Arial"/>
        </w:rPr>
      </w:pPr>
    </w:p>
    <w:p w14:paraId="355DE585" w14:textId="77777777" w:rsidR="008B67DF" w:rsidRDefault="008B67DF" w:rsidP="008B67DF">
      <w:pPr>
        <w:rPr>
          <w:rFonts w:ascii="Arial" w:hAnsi="Arial" w:cs="Arial"/>
        </w:rPr>
      </w:pPr>
      <w:r>
        <w:rPr>
          <w:rFonts w:ascii="Arial" w:hAnsi="Arial" w:cs="Arial"/>
        </w:rPr>
        <w:t>Debtor Name</w:t>
      </w:r>
    </w:p>
    <w:p w14:paraId="6E3AEAEB" w14:textId="77777777" w:rsidR="008B67DF" w:rsidRDefault="008B67DF" w:rsidP="008B67DF">
      <w:pPr>
        <w:rPr>
          <w:rFonts w:ascii="Arial" w:hAnsi="Arial" w:cs="Arial"/>
        </w:rPr>
      </w:pPr>
      <w:r>
        <w:rPr>
          <w:rFonts w:ascii="Arial" w:hAnsi="Arial" w:cs="Arial"/>
        </w:rPr>
        <w:t>Address 1</w:t>
      </w:r>
    </w:p>
    <w:p w14:paraId="65531DC6" w14:textId="77777777" w:rsidR="008B67DF" w:rsidRDefault="008B67DF" w:rsidP="008B67DF">
      <w:pPr>
        <w:rPr>
          <w:rFonts w:ascii="Arial" w:hAnsi="Arial" w:cs="Arial"/>
        </w:rPr>
      </w:pPr>
      <w:r>
        <w:rPr>
          <w:rFonts w:ascii="Arial" w:hAnsi="Arial" w:cs="Arial"/>
        </w:rPr>
        <w:t>Address 2</w:t>
      </w:r>
    </w:p>
    <w:p w14:paraId="40AA1E0E" w14:textId="77777777" w:rsidR="008B67DF" w:rsidRDefault="008B67DF" w:rsidP="008B67DF">
      <w:pPr>
        <w:rPr>
          <w:rFonts w:ascii="Arial" w:hAnsi="Arial" w:cs="Arial"/>
        </w:rPr>
      </w:pPr>
      <w:r>
        <w:rPr>
          <w:rFonts w:ascii="Arial" w:hAnsi="Arial" w:cs="Arial"/>
        </w:rPr>
        <w:t>Town</w:t>
      </w:r>
    </w:p>
    <w:p w14:paraId="594FD2DB" w14:textId="77777777" w:rsidR="008B67DF" w:rsidRDefault="008B67DF" w:rsidP="008B67DF">
      <w:pPr>
        <w:rPr>
          <w:rFonts w:ascii="Arial" w:hAnsi="Arial" w:cs="Arial"/>
        </w:rPr>
      </w:pPr>
      <w:r>
        <w:rPr>
          <w:rFonts w:ascii="Arial" w:hAnsi="Arial" w:cs="Arial"/>
        </w:rPr>
        <w:t>Post Code</w:t>
      </w:r>
    </w:p>
    <w:p w14:paraId="6658F83E" w14:textId="77777777" w:rsidR="008B67DF" w:rsidRDefault="008B67DF" w:rsidP="008B67DF">
      <w:pPr>
        <w:rPr>
          <w:rFonts w:ascii="Arial" w:hAnsi="Arial" w:cs="Arial"/>
        </w:rPr>
      </w:pPr>
    </w:p>
    <w:p w14:paraId="7E3856CF" w14:textId="77777777" w:rsidR="008B67DF" w:rsidRDefault="008B67DF" w:rsidP="008B67DF">
      <w:pPr>
        <w:rPr>
          <w:rFonts w:ascii="Arial" w:hAnsi="Arial" w:cs="Arial"/>
        </w:rPr>
      </w:pPr>
      <w:r>
        <w:rPr>
          <w:rFonts w:ascii="Arial" w:hAnsi="Arial" w:cs="Arial"/>
        </w:rPr>
        <w:t>Date</w:t>
      </w:r>
    </w:p>
    <w:p w14:paraId="52673FCE" w14:textId="77777777" w:rsidR="008B67DF" w:rsidRDefault="008B67DF" w:rsidP="008B67DF">
      <w:pPr>
        <w:rPr>
          <w:rFonts w:ascii="Arial" w:hAnsi="Arial" w:cs="Arial"/>
        </w:rPr>
      </w:pPr>
    </w:p>
    <w:p w14:paraId="5E079E5F" w14:textId="77777777" w:rsidR="008B67DF" w:rsidRDefault="008B67DF" w:rsidP="008B67DF">
      <w:pPr>
        <w:rPr>
          <w:rFonts w:ascii="Arial" w:hAnsi="Arial" w:cs="Arial"/>
        </w:rPr>
      </w:pPr>
      <w:r>
        <w:rPr>
          <w:rFonts w:ascii="Arial" w:hAnsi="Arial" w:cs="Arial"/>
        </w:rPr>
        <w:t>Dear Sir/Madam</w:t>
      </w:r>
    </w:p>
    <w:p w14:paraId="655388DD" w14:textId="77777777" w:rsidR="008B67DF" w:rsidRDefault="008B67DF" w:rsidP="008B67DF">
      <w:pPr>
        <w:rPr>
          <w:rFonts w:ascii="Arial" w:hAnsi="Arial" w:cs="Arial"/>
        </w:rPr>
      </w:pPr>
    </w:p>
    <w:p w14:paraId="50B664C5" w14:textId="77777777" w:rsidR="008B67DF" w:rsidRDefault="008B67DF" w:rsidP="008B67DF">
      <w:pPr>
        <w:rPr>
          <w:rFonts w:ascii="Arial" w:hAnsi="Arial" w:cs="Arial"/>
        </w:rPr>
      </w:pPr>
      <w:r>
        <w:rPr>
          <w:rFonts w:ascii="Arial" w:hAnsi="Arial" w:cs="Arial"/>
        </w:rPr>
        <w:t>OVERDUE INVOICE(S)</w:t>
      </w:r>
    </w:p>
    <w:p w14:paraId="0044B548" w14:textId="77777777" w:rsidR="008B67DF" w:rsidRDefault="008B67DF" w:rsidP="008B67DF">
      <w:pPr>
        <w:rPr>
          <w:rFonts w:ascii="Arial" w:hAnsi="Arial" w:cs="Arial"/>
        </w:rPr>
      </w:pPr>
    </w:p>
    <w:p w14:paraId="66EB4B38" w14:textId="77777777" w:rsidR="008B67DF" w:rsidRDefault="008B67DF" w:rsidP="008B67DF">
      <w:pPr>
        <w:rPr>
          <w:rFonts w:ascii="Arial" w:hAnsi="Arial" w:cs="Arial"/>
        </w:rPr>
      </w:pPr>
      <w:r>
        <w:rPr>
          <w:rFonts w:ascii="Arial" w:hAnsi="Arial" w:cs="Arial"/>
        </w:rPr>
        <w:t xml:space="preserve">I refer to the overdue invoice(s), listed below.  </w:t>
      </w:r>
    </w:p>
    <w:p w14:paraId="6BB188CC" w14:textId="77777777" w:rsidR="008B67DF" w:rsidRDefault="008B67DF" w:rsidP="008B67DF">
      <w:pPr>
        <w:rPr>
          <w:rFonts w:ascii="Arial" w:hAnsi="Arial" w:cs="Arial"/>
        </w:rPr>
      </w:pPr>
      <w:r>
        <w:rPr>
          <w:rFonts w:ascii="Arial" w:hAnsi="Arial" w:cs="Arial"/>
        </w:rPr>
        <w:t xml:space="preserve">I would be obliged if you could advise me if you are </w:t>
      </w:r>
      <w:proofErr w:type="gramStart"/>
      <w:r>
        <w:rPr>
          <w:rFonts w:ascii="Arial" w:hAnsi="Arial" w:cs="Arial"/>
        </w:rPr>
        <w:t>in a position</w:t>
      </w:r>
      <w:proofErr w:type="gramEnd"/>
      <w:r>
        <w:rPr>
          <w:rFonts w:ascii="Arial" w:hAnsi="Arial" w:cs="Arial"/>
        </w:rPr>
        <w:t xml:space="preserve"> to settle. If not, please contact the Payments Section on (01343) 563144 so we may discuss the matter further. </w:t>
      </w:r>
    </w:p>
    <w:p w14:paraId="14D9E017" w14:textId="77777777" w:rsidR="008B67DF" w:rsidRDefault="008B67DF" w:rsidP="008B67DF">
      <w:pPr>
        <w:rPr>
          <w:rFonts w:ascii="Arial" w:hAnsi="Arial" w:cs="Arial"/>
        </w:rPr>
      </w:pPr>
      <w:r>
        <w:rPr>
          <w:rFonts w:ascii="Arial" w:hAnsi="Arial" w:cs="Arial"/>
        </w:rPr>
        <w:t>Instructions for making payment can be found on the reverse of this letter.</w:t>
      </w:r>
    </w:p>
    <w:p w14:paraId="05768E14" w14:textId="77777777" w:rsidR="008B67DF" w:rsidRDefault="008B67DF" w:rsidP="008B67DF">
      <w:pPr>
        <w:rPr>
          <w:rFonts w:ascii="Arial" w:hAnsi="Arial" w:cs="Arial"/>
        </w:rPr>
      </w:pPr>
      <w:r>
        <w:rPr>
          <w:rFonts w:ascii="Arial" w:hAnsi="Arial" w:cs="Arial"/>
        </w:rPr>
        <w:t xml:space="preserve">I thank you for your co-operation and look forward to hearing from you. </w:t>
      </w:r>
    </w:p>
    <w:p w14:paraId="30353FD4" w14:textId="77777777" w:rsidR="008B67DF" w:rsidRDefault="008B67DF" w:rsidP="008B67DF">
      <w:pPr>
        <w:rPr>
          <w:rFonts w:ascii="Arial" w:hAnsi="Arial" w:cs="Arial"/>
        </w:rPr>
      </w:pPr>
    </w:p>
    <w:p w14:paraId="05DE6217" w14:textId="77777777" w:rsidR="008B67DF" w:rsidRDefault="008B67DF" w:rsidP="008B67DF">
      <w:pPr>
        <w:rPr>
          <w:rFonts w:ascii="Arial" w:hAnsi="Arial" w:cs="Arial"/>
        </w:rPr>
      </w:pPr>
      <w:r>
        <w:rPr>
          <w:rFonts w:ascii="Arial" w:hAnsi="Arial" w:cs="Arial"/>
        </w:rPr>
        <w:t>Please disregard this letter if you have paid within the last four days.</w:t>
      </w:r>
    </w:p>
    <w:p w14:paraId="3F65B711" w14:textId="77777777" w:rsidR="008B67DF" w:rsidRDefault="008B67DF" w:rsidP="008B67DF">
      <w:pPr>
        <w:rPr>
          <w:rFonts w:ascii="Arial" w:hAnsi="Arial" w:cs="Arial"/>
        </w:rPr>
      </w:pPr>
      <w:r>
        <w:rPr>
          <w:rFonts w:ascii="Arial" w:hAnsi="Arial" w:cs="Arial"/>
        </w:rPr>
        <w:tab/>
      </w:r>
    </w:p>
    <w:p w14:paraId="3C2CCF2F" w14:textId="77777777" w:rsidR="008B67DF" w:rsidRDefault="008B67DF" w:rsidP="008B67DF">
      <w:pPr>
        <w:rPr>
          <w:rFonts w:ascii="Arial" w:hAnsi="Arial" w:cs="Arial"/>
        </w:rPr>
      </w:pPr>
      <w:r>
        <w:rPr>
          <w:rFonts w:ascii="Arial" w:hAnsi="Arial" w:cs="Arial"/>
        </w:rPr>
        <w:t>Yours faithfully,</w:t>
      </w:r>
    </w:p>
    <w:p w14:paraId="1E1506E8" w14:textId="77777777" w:rsidR="008B67DF" w:rsidRDefault="008B67DF" w:rsidP="008B67DF">
      <w:pPr>
        <w:rPr>
          <w:rFonts w:ascii="Arial" w:hAnsi="Arial" w:cs="Arial"/>
        </w:rPr>
      </w:pPr>
      <w:r>
        <w:rPr>
          <w:rFonts w:ascii="Arial" w:hAnsi="Arial" w:cs="Arial"/>
        </w:rPr>
        <w:tab/>
      </w:r>
    </w:p>
    <w:p w14:paraId="27B6BB0A" w14:textId="77777777" w:rsidR="008B67DF" w:rsidRDefault="008B67DF" w:rsidP="008B67DF">
      <w:pPr>
        <w:rPr>
          <w:rFonts w:ascii="Arial" w:hAnsi="Arial" w:cs="Arial"/>
        </w:rPr>
      </w:pPr>
    </w:p>
    <w:p w14:paraId="2832306C" w14:textId="77777777" w:rsidR="008B67DF" w:rsidRDefault="008B67DF" w:rsidP="008B67DF">
      <w:pPr>
        <w:rPr>
          <w:rFonts w:ascii="Arial" w:hAnsi="Arial" w:cs="Arial"/>
        </w:rPr>
      </w:pPr>
      <w:r>
        <w:rPr>
          <w:rFonts w:ascii="Arial" w:hAnsi="Arial" w:cs="Arial"/>
        </w:rPr>
        <w:t>Accounts Receivable</w:t>
      </w:r>
    </w:p>
    <w:p w14:paraId="28786525" w14:textId="77777777" w:rsidR="008B67DF" w:rsidRDefault="008B67DF" w:rsidP="008B67DF">
      <w:pPr>
        <w:pStyle w:val="Header"/>
        <w:rPr>
          <w:rFonts w:ascii="Arial" w:hAnsi="Arial" w:cs="Arial"/>
        </w:rPr>
      </w:pPr>
      <w:r>
        <w:rPr>
          <w:rFonts w:ascii="Arial" w:hAnsi="Arial" w:cs="Arial"/>
        </w:rPr>
        <w:t>Recovery Team</w:t>
      </w:r>
    </w:p>
    <w:p w14:paraId="2DCD01FA" w14:textId="77777777" w:rsidR="008B67DF" w:rsidRDefault="008B67DF" w:rsidP="008B67DF">
      <w:pPr>
        <w:pStyle w:val="Header"/>
        <w:rPr>
          <w:rFonts w:ascii="Arial" w:hAnsi="Arial" w:cs="Arial"/>
        </w:rPr>
      </w:pPr>
    </w:p>
    <w:p w14:paraId="2CD19CE0" w14:textId="77777777" w:rsidR="008B67DF" w:rsidRDefault="008B67DF" w:rsidP="008B67DF">
      <w:pPr>
        <w:pStyle w:val="Header"/>
        <w:rPr>
          <w:rFonts w:ascii="Arial" w:hAnsi="Arial" w:cs="Arial"/>
        </w:rPr>
      </w:pPr>
    </w:p>
    <w:p w14:paraId="007C1B0A" w14:textId="77777777" w:rsidR="008B67DF" w:rsidRDefault="008B67DF" w:rsidP="008B67DF">
      <w:pPr>
        <w:pStyle w:val="Header"/>
        <w:rPr>
          <w:rFonts w:ascii="Arial" w:hAnsi="Arial" w:cs="Arial"/>
          <w:i/>
        </w:rPr>
      </w:pPr>
      <w:r>
        <w:rPr>
          <w:rFonts w:ascii="Arial" w:hAnsi="Arial" w:cs="Arial"/>
          <w:i/>
        </w:rPr>
        <w:t>Invoice information is detailed at the bottom of the letter</w:t>
      </w:r>
    </w:p>
    <w:p w14:paraId="31767A7C" w14:textId="77777777" w:rsidR="008B67DF" w:rsidRDefault="008B67DF" w:rsidP="008B67DF">
      <w:pPr>
        <w:jc w:val="right"/>
        <w:rPr>
          <w:rFonts w:ascii="Arial" w:hAnsi="Arial" w:cs="Arial"/>
          <w:b/>
        </w:rPr>
      </w:pPr>
      <w:r>
        <w:rPr>
          <w:rFonts w:ascii="Arial" w:hAnsi="Arial" w:cs="Arial"/>
          <w:b/>
        </w:rPr>
        <w:lastRenderedPageBreak/>
        <w:t>Appendix 4</w:t>
      </w:r>
    </w:p>
    <w:p w14:paraId="2945AD85" w14:textId="77777777" w:rsidR="008B67DF" w:rsidRDefault="008B67DF" w:rsidP="008B67DF">
      <w:pPr>
        <w:rPr>
          <w:rFonts w:ascii="Arial" w:hAnsi="Arial" w:cs="Arial"/>
          <w:i/>
        </w:rPr>
      </w:pPr>
    </w:p>
    <w:p w14:paraId="711E8791" w14:textId="77777777" w:rsidR="008B67DF" w:rsidRDefault="008B67DF" w:rsidP="008B67DF">
      <w:pPr>
        <w:rPr>
          <w:rFonts w:ascii="Arial" w:hAnsi="Arial" w:cs="Arial"/>
        </w:rPr>
      </w:pPr>
      <w:r>
        <w:rPr>
          <w:rFonts w:ascii="Arial" w:hAnsi="Arial" w:cs="Arial"/>
        </w:rPr>
        <w:t>Debtor Name</w:t>
      </w:r>
    </w:p>
    <w:p w14:paraId="3B43A95E" w14:textId="77777777" w:rsidR="008B67DF" w:rsidRDefault="008B67DF" w:rsidP="008B67DF">
      <w:pPr>
        <w:rPr>
          <w:rFonts w:ascii="Arial" w:hAnsi="Arial" w:cs="Arial"/>
        </w:rPr>
      </w:pPr>
      <w:r>
        <w:rPr>
          <w:rFonts w:ascii="Arial" w:hAnsi="Arial" w:cs="Arial"/>
        </w:rPr>
        <w:t>Address 1</w:t>
      </w:r>
    </w:p>
    <w:p w14:paraId="2DC55BBC" w14:textId="77777777" w:rsidR="008B67DF" w:rsidRDefault="008B67DF" w:rsidP="008B67DF">
      <w:pPr>
        <w:rPr>
          <w:rFonts w:ascii="Arial" w:hAnsi="Arial" w:cs="Arial"/>
        </w:rPr>
      </w:pPr>
      <w:r>
        <w:rPr>
          <w:rFonts w:ascii="Arial" w:hAnsi="Arial" w:cs="Arial"/>
        </w:rPr>
        <w:t>Address 2</w:t>
      </w:r>
    </w:p>
    <w:p w14:paraId="075CF3F2" w14:textId="77777777" w:rsidR="008B67DF" w:rsidRDefault="008B67DF" w:rsidP="008B67DF">
      <w:pPr>
        <w:rPr>
          <w:rFonts w:ascii="Arial" w:hAnsi="Arial" w:cs="Arial"/>
        </w:rPr>
      </w:pPr>
      <w:r>
        <w:rPr>
          <w:rFonts w:ascii="Arial" w:hAnsi="Arial" w:cs="Arial"/>
        </w:rPr>
        <w:t>Town</w:t>
      </w:r>
    </w:p>
    <w:p w14:paraId="14074AAE" w14:textId="77777777" w:rsidR="008B67DF" w:rsidRDefault="008B67DF" w:rsidP="008B67DF">
      <w:pPr>
        <w:rPr>
          <w:rFonts w:ascii="Arial" w:hAnsi="Arial" w:cs="Arial"/>
        </w:rPr>
      </w:pPr>
      <w:r>
        <w:rPr>
          <w:rFonts w:ascii="Arial" w:hAnsi="Arial" w:cs="Arial"/>
        </w:rPr>
        <w:t>Post Code</w:t>
      </w:r>
    </w:p>
    <w:p w14:paraId="76C8BECA" w14:textId="77777777" w:rsidR="008B67DF" w:rsidRDefault="008B67DF" w:rsidP="008B67DF">
      <w:pPr>
        <w:rPr>
          <w:rFonts w:ascii="Arial" w:hAnsi="Arial" w:cs="Arial"/>
        </w:rPr>
      </w:pPr>
    </w:p>
    <w:p w14:paraId="0E4C3376" w14:textId="77777777" w:rsidR="008B67DF" w:rsidRDefault="008B67DF" w:rsidP="008B67DF">
      <w:pPr>
        <w:rPr>
          <w:rFonts w:ascii="Arial" w:hAnsi="Arial" w:cs="Arial"/>
        </w:rPr>
      </w:pPr>
      <w:r>
        <w:rPr>
          <w:rFonts w:ascii="Arial" w:hAnsi="Arial" w:cs="Arial"/>
        </w:rPr>
        <w:t>Date</w:t>
      </w:r>
    </w:p>
    <w:p w14:paraId="1C5EF4E2" w14:textId="77777777" w:rsidR="008B67DF" w:rsidRDefault="008B67DF" w:rsidP="008B67DF">
      <w:pPr>
        <w:rPr>
          <w:rFonts w:ascii="Arial" w:hAnsi="Arial" w:cs="Arial"/>
        </w:rPr>
      </w:pPr>
    </w:p>
    <w:p w14:paraId="01E552BB" w14:textId="77777777" w:rsidR="008B67DF" w:rsidRDefault="008B67DF" w:rsidP="008B67DF">
      <w:pPr>
        <w:rPr>
          <w:rFonts w:ascii="Arial" w:hAnsi="Arial" w:cs="Arial"/>
        </w:rPr>
      </w:pPr>
      <w:r>
        <w:rPr>
          <w:rFonts w:ascii="Arial" w:hAnsi="Arial" w:cs="Arial"/>
        </w:rPr>
        <w:t>Dear Sir/Madam</w:t>
      </w:r>
    </w:p>
    <w:p w14:paraId="55A36E21" w14:textId="77777777" w:rsidR="008B67DF" w:rsidRDefault="008B67DF" w:rsidP="008B67DF">
      <w:pPr>
        <w:pStyle w:val="Header"/>
        <w:rPr>
          <w:rFonts w:ascii="Arial" w:hAnsi="Arial" w:cs="Arial"/>
        </w:rPr>
      </w:pPr>
    </w:p>
    <w:p w14:paraId="79C4C98B" w14:textId="77777777" w:rsidR="008B67DF" w:rsidRDefault="008B67DF" w:rsidP="008B67DF">
      <w:pPr>
        <w:rPr>
          <w:rFonts w:ascii="Arial" w:hAnsi="Arial" w:cs="Arial"/>
        </w:rPr>
      </w:pPr>
      <w:r>
        <w:rPr>
          <w:rFonts w:ascii="Arial" w:hAnsi="Arial" w:cs="Arial"/>
        </w:rPr>
        <w:t>OVERDUE INVOICE(S)</w:t>
      </w:r>
    </w:p>
    <w:p w14:paraId="0D74DD60" w14:textId="77777777" w:rsidR="008B67DF" w:rsidRDefault="008B67DF" w:rsidP="008B67DF">
      <w:pPr>
        <w:rPr>
          <w:rFonts w:ascii="Arial" w:hAnsi="Arial" w:cs="Arial"/>
        </w:rPr>
      </w:pPr>
    </w:p>
    <w:p w14:paraId="575D535C" w14:textId="77777777" w:rsidR="008B67DF" w:rsidRDefault="008B67DF" w:rsidP="008B67DF">
      <w:pPr>
        <w:rPr>
          <w:rFonts w:ascii="Arial" w:hAnsi="Arial" w:cs="Arial"/>
        </w:rPr>
      </w:pPr>
      <w:r>
        <w:rPr>
          <w:rFonts w:ascii="Arial" w:hAnsi="Arial" w:cs="Arial"/>
        </w:rPr>
        <w:t>I note from my records that the invoice(s) listed below remain outstanding despite my recent reminder.</w:t>
      </w:r>
    </w:p>
    <w:p w14:paraId="3253E60F" w14:textId="77777777" w:rsidR="008B67DF" w:rsidRDefault="008B67DF" w:rsidP="008B67DF">
      <w:pPr>
        <w:rPr>
          <w:rFonts w:ascii="Arial" w:hAnsi="Arial" w:cs="Arial"/>
        </w:rPr>
      </w:pPr>
      <w:r>
        <w:rPr>
          <w:rFonts w:ascii="Arial" w:hAnsi="Arial" w:cs="Arial"/>
        </w:rPr>
        <w:t xml:space="preserve">I would be grateful if you would advise me when you expect to be </w:t>
      </w:r>
      <w:proofErr w:type="gramStart"/>
      <w:r>
        <w:rPr>
          <w:rFonts w:ascii="Arial" w:hAnsi="Arial" w:cs="Arial"/>
        </w:rPr>
        <w:t>in a position</w:t>
      </w:r>
      <w:proofErr w:type="gramEnd"/>
      <w:r>
        <w:rPr>
          <w:rFonts w:ascii="Arial" w:hAnsi="Arial" w:cs="Arial"/>
        </w:rPr>
        <w:t xml:space="preserve"> to settle. </w:t>
      </w:r>
    </w:p>
    <w:p w14:paraId="57ADAE08" w14:textId="77777777" w:rsidR="008B67DF" w:rsidRDefault="008B67DF" w:rsidP="008B67DF">
      <w:pPr>
        <w:rPr>
          <w:rFonts w:ascii="Arial" w:hAnsi="Arial" w:cs="Arial"/>
        </w:rPr>
      </w:pPr>
      <w:r>
        <w:rPr>
          <w:rFonts w:ascii="Arial" w:hAnsi="Arial" w:cs="Arial"/>
        </w:rPr>
        <w:t>Instructions for making payment can be found on the reverse of this letter.</w:t>
      </w:r>
    </w:p>
    <w:p w14:paraId="3CFA47EA" w14:textId="77777777" w:rsidR="008B67DF" w:rsidRDefault="008B67DF" w:rsidP="008B67DF">
      <w:pPr>
        <w:rPr>
          <w:rFonts w:ascii="Arial" w:hAnsi="Arial" w:cs="Arial"/>
        </w:rPr>
      </w:pPr>
      <w:r>
        <w:rPr>
          <w:rFonts w:ascii="Arial" w:hAnsi="Arial" w:cs="Arial"/>
        </w:rPr>
        <w:t>Should you have any queries regarding the invoice(s) please contact the Payments Section on (01343) 563144.</w:t>
      </w:r>
    </w:p>
    <w:p w14:paraId="68A5C222" w14:textId="77777777" w:rsidR="008B67DF" w:rsidRDefault="008B67DF" w:rsidP="008B67DF">
      <w:pPr>
        <w:rPr>
          <w:rFonts w:ascii="Arial" w:hAnsi="Arial" w:cs="Arial"/>
        </w:rPr>
      </w:pPr>
    </w:p>
    <w:p w14:paraId="3A15824C" w14:textId="77777777" w:rsidR="008B67DF" w:rsidRDefault="008B67DF" w:rsidP="008B67DF">
      <w:pPr>
        <w:rPr>
          <w:rFonts w:ascii="Arial" w:hAnsi="Arial" w:cs="Arial"/>
        </w:rPr>
      </w:pPr>
      <w:r>
        <w:rPr>
          <w:rFonts w:ascii="Arial" w:hAnsi="Arial" w:cs="Arial"/>
        </w:rPr>
        <w:t>Please disregard this letter if you have paid within the last four days.</w:t>
      </w:r>
    </w:p>
    <w:p w14:paraId="66345F52" w14:textId="77777777" w:rsidR="008B67DF" w:rsidRDefault="008B67DF" w:rsidP="008B67DF">
      <w:pPr>
        <w:rPr>
          <w:rFonts w:ascii="Arial" w:hAnsi="Arial" w:cs="Arial"/>
        </w:rPr>
      </w:pPr>
      <w:r>
        <w:rPr>
          <w:rFonts w:ascii="Arial" w:hAnsi="Arial" w:cs="Arial"/>
        </w:rPr>
        <w:tab/>
      </w:r>
    </w:p>
    <w:p w14:paraId="0239B219" w14:textId="77777777" w:rsidR="008B67DF" w:rsidRDefault="008B67DF" w:rsidP="008B67DF">
      <w:pPr>
        <w:rPr>
          <w:rFonts w:ascii="Arial" w:hAnsi="Arial" w:cs="Arial"/>
        </w:rPr>
      </w:pPr>
      <w:r>
        <w:rPr>
          <w:rFonts w:ascii="Arial" w:hAnsi="Arial" w:cs="Arial"/>
        </w:rPr>
        <w:t>Yours faithfully,</w:t>
      </w:r>
    </w:p>
    <w:p w14:paraId="04518790" w14:textId="33295125" w:rsidR="008B67DF" w:rsidRDefault="008B67DF" w:rsidP="009A0996">
      <w:pPr>
        <w:rPr>
          <w:rFonts w:ascii="Arial" w:hAnsi="Arial" w:cs="Arial"/>
        </w:rPr>
      </w:pPr>
      <w:r>
        <w:rPr>
          <w:rFonts w:ascii="Arial" w:hAnsi="Arial" w:cs="Arial"/>
        </w:rPr>
        <w:tab/>
      </w:r>
    </w:p>
    <w:p w14:paraId="46CA4AD9" w14:textId="77777777" w:rsidR="008B67DF" w:rsidRDefault="008B67DF" w:rsidP="008B67DF">
      <w:pPr>
        <w:pStyle w:val="Header"/>
        <w:rPr>
          <w:rFonts w:ascii="Arial" w:hAnsi="Arial" w:cs="Arial"/>
        </w:rPr>
      </w:pPr>
    </w:p>
    <w:p w14:paraId="59A62EC3" w14:textId="77777777" w:rsidR="008B67DF" w:rsidRDefault="008B67DF" w:rsidP="008B67DF">
      <w:pPr>
        <w:pStyle w:val="Header"/>
        <w:rPr>
          <w:rFonts w:ascii="Arial" w:hAnsi="Arial" w:cs="Arial"/>
        </w:rPr>
      </w:pPr>
    </w:p>
    <w:p w14:paraId="575CD710" w14:textId="77777777" w:rsidR="008B67DF" w:rsidRDefault="008B67DF" w:rsidP="008B67DF">
      <w:pPr>
        <w:pStyle w:val="Header"/>
        <w:rPr>
          <w:rFonts w:ascii="Arial" w:hAnsi="Arial" w:cs="Arial"/>
        </w:rPr>
      </w:pPr>
      <w:r>
        <w:rPr>
          <w:rFonts w:ascii="Arial" w:hAnsi="Arial" w:cs="Arial"/>
        </w:rPr>
        <w:t>Accounts Receivable</w:t>
      </w:r>
    </w:p>
    <w:p w14:paraId="1FB3740E" w14:textId="77777777" w:rsidR="008B67DF" w:rsidRDefault="008B67DF" w:rsidP="008B67DF">
      <w:pPr>
        <w:pStyle w:val="Header"/>
        <w:rPr>
          <w:rFonts w:ascii="Arial" w:hAnsi="Arial" w:cs="Arial"/>
        </w:rPr>
      </w:pPr>
      <w:r>
        <w:rPr>
          <w:rFonts w:ascii="Arial" w:hAnsi="Arial" w:cs="Arial"/>
        </w:rPr>
        <w:t>Recovery Team</w:t>
      </w:r>
    </w:p>
    <w:p w14:paraId="4277FE80" w14:textId="77777777" w:rsidR="008B67DF" w:rsidRDefault="008B67DF" w:rsidP="008B67DF">
      <w:pPr>
        <w:pStyle w:val="Header"/>
        <w:rPr>
          <w:rFonts w:ascii="Arial" w:hAnsi="Arial" w:cs="Arial"/>
        </w:rPr>
      </w:pPr>
    </w:p>
    <w:p w14:paraId="7D33AD99" w14:textId="77777777" w:rsidR="008B67DF" w:rsidRDefault="008B67DF" w:rsidP="008B67DF">
      <w:pPr>
        <w:pStyle w:val="Header"/>
        <w:rPr>
          <w:rFonts w:ascii="Arial" w:hAnsi="Arial" w:cs="Arial"/>
          <w:i/>
        </w:rPr>
      </w:pPr>
      <w:r>
        <w:rPr>
          <w:rFonts w:ascii="Arial" w:hAnsi="Arial" w:cs="Arial"/>
          <w:i/>
        </w:rPr>
        <w:t>Invoice information is detailed at the bottom of the letter</w:t>
      </w:r>
    </w:p>
    <w:p w14:paraId="4297B421" w14:textId="77777777" w:rsidR="008B67DF" w:rsidRDefault="008B67DF" w:rsidP="008B67DF">
      <w:pPr>
        <w:pStyle w:val="Header"/>
        <w:rPr>
          <w:rFonts w:ascii="Arial" w:hAnsi="Arial" w:cs="Arial"/>
          <w:i/>
        </w:rPr>
      </w:pPr>
    </w:p>
    <w:p w14:paraId="50E61F0B" w14:textId="77777777" w:rsidR="008B67DF" w:rsidRDefault="008B67DF" w:rsidP="008B67DF">
      <w:pPr>
        <w:jc w:val="right"/>
        <w:rPr>
          <w:rFonts w:ascii="Arial" w:hAnsi="Arial" w:cs="Arial"/>
          <w:b/>
        </w:rPr>
      </w:pPr>
      <w:r>
        <w:rPr>
          <w:rFonts w:ascii="Arial" w:hAnsi="Arial" w:cs="Arial"/>
          <w:i/>
        </w:rPr>
        <w:br w:type="page"/>
      </w:r>
      <w:r>
        <w:rPr>
          <w:rFonts w:ascii="Arial" w:hAnsi="Arial" w:cs="Arial"/>
          <w:b/>
        </w:rPr>
        <w:lastRenderedPageBreak/>
        <w:t>Appendix 5</w:t>
      </w:r>
    </w:p>
    <w:p w14:paraId="2741C6A9" w14:textId="77777777" w:rsidR="008B67DF" w:rsidRDefault="008B67DF" w:rsidP="008B67DF">
      <w:pPr>
        <w:rPr>
          <w:rFonts w:ascii="Arial" w:hAnsi="Arial" w:cs="Arial"/>
          <w:i/>
        </w:rPr>
      </w:pPr>
    </w:p>
    <w:p w14:paraId="216EF6D2" w14:textId="77777777" w:rsidR="008B67DF" w:rsidRDefault="008B67DF" w:rsidP="008B67DF">
      <w:pPr>
        <w:rPr>
          <w:rFonts w:ascii="Arial" w:hAnsi="Arial" w:cs="Arial"/>
        </w:rPr>
      </w:pPr>
      <w:r>
        <w:rPr>
          <w:rFonts w:ascii="Arial" w:hAnsi="Arial" w:cs="Arial"/>
        </w:rPr>
        <w:t>Debtor Name</w:t>
      </w:r>
    </w:p>
    <w:p w14:paraId="38FF9D52" w14:textId="77777777" w:rsidR="008B67DF" w:rsidRDefault="008B67DF" w:rsidP="008B67DF">
      <w:pPr>
        <w:rPr>
          <w:rFonts w:ascii="Arial" w:hAnsi="Arial" w:cs="Arial"/>
        </w:rPr>
      </w:pPr>
      <w:r>
        <w:rPr>
          <w:rFonts w:ascii="Arial" w:hAnsi="Arial" w:cs="Arial"/>
        </w:rPr>
        <w:t>Address 1</w:t>
      </w:r>
    </w:p>
    <w:p w14:paraId="4143341F" w14:textId="77777777" w:rsidR="008B67DF" w:rsidRDefault="008B67DF" w:rsidP="008B67DF">
      <w:pPr>
        <w:rPr>
          <w:rFonts w:ascii="Arial" w:hAnsi="Arial" w:cs="Arial"/>
        </w:rPr>
      </w:pPr>
      <w:r>
        <w:rPr>
          <w:rFonts w:ascii="Arial" w:hAnsi="Arial" w:cs="Arial"/>
        </w:rPr>
        <w:t>Address 2</w:t>
      </w:r>
    </w:p>
    <w:p w14:paraId="4A33613A" w14:textId="77777777" w:rsidR="008B67DF" w:rsidRDefault="008B67DF" w:rsidP="008B67DF">
      <w:pPr>
        <w:rPr>
          <w:rFonts w:ascii="Arial" w:hAnsi="Arial" w:cs="Arial"/>
        </w:rPr>
      </w:pPr>
      <w:r>
        <w:rPr>
          <w:rFonts w:ascii="Arial" w:hAnsi="Arial" w:cs="Arial"/>
        </w:rPr>
        <w:t>Town</w:t>
      </w:r>
    </w:p>
    <w:p w14:paraId="3025D15A" w14:textId="77777777" w:rsidR="008B67DF" w:rsidRDefault="008B67DF" w:rsidP="008B67DF">
      <w:pPr>
        <w:rPr>
          <w:rFonts w:ascii="Arial" w:hAnsi="Arial" w:cs="Arial"/>
        </w:rPr>
      </w:pPr>
      <w:r>
        <w:rPr>
          <w:rFonts w:ascii="Arial" w:hAnsi="Arial" w:cs="Arial"/>
        </w:rPr>
        <w:t>Post Code</w:t>
      </w:r>
    </w:p>
    <w:p w14:paraId="35DD3706" w14:textId="77777777" w:rsidR="008B67DF" w:rsidRDefault="008B67DF" w:rsidP="008B67DF">
      <w:pPr>
        <w:rPr>
          <w:rFonts w:ascii="Arial" w:hAnsi="Arial" w:cs="Arial"/>
        </w:rPr>
      </w:pPr>
    </w:p>
    <w:p w14:paraId="0294A60B" w14:textId="77777777" w:rsidR="008B67DF" w:rsidRDefault="008B67DF" w:rsidP="008B67DF">
      <w:pPr>
        <w:rPr>
          <w:rFonts w:ascii="Arial" w:hAnsi="Arial" w:cs="Arial"/>
        </w:rPr>
      </w:pPr>
      <w:r>
        <w:rPr>
          <w:rFonts w:ascii="Arial" w:hAnsi="Arial" w:cs="Arial"/>
        </w:rPr>
        <w:t>Date</w:t>
      </w:r>
    </w:p>
    <w:p w14:paraId="1BB2A4B4" w14:textId="77777777" w:rsidR="008B67DF" w:rsidRDefault="008B67DF" w:rsidP="008B67DF">
      <w:pPr>
        <w:rPr>
          <w:rFonts w:ascii="Arial" w:hAnsi="Arial" w:cs="Arial"/>
        </w:rPr>
      </w:pPr>
    </w:p>
    <w:p w14:paraId="2F65436B" w14:textId="77777777" w:rsidR="008B67DF" w:rsidRDefault="008B67DF" w:rsidP="008B67DF">
      <w:pPr>
        <w:rPr>
          <w:rFonts w:ascii="Arial" w:hAnsi="Arial" w:cs="Arial"/>
        </w:rPr>
      </w:pPr>
      <w:r>
        <w:rPr>
          <w:rFonts w:ascii="Arial" w:hAnsi="Arial" w:cs="Arial"/>
        </w:rPr>
        <w:t>Dear Sir/Madam</w:t>
      </w:r>
    </w:p>
    <w:p w14:paraId="5AD828ED" w14:textId="77777777" w:rsidR="008B67DF" w:rsidRDefault="008B67DF" w:rsidP="008B67DF">
      <w:pPr>
        <w:rPr>
          <w:rFonts w:ascii="Arial" w:hAnsi="Arial" w:cs="Arial"/>
        </w:rPr>
      </w:pPr>
    </w:p>
    <w:p w14:paraId="31A6E9C2" w14:textId="77777777" w:rsidR="008B67DF" w:rsidRDefault="008B67DF" w:rsidP="008B67DF">
      <w:pPr>
        <w:rPr>
          <w:rFonts w:ascii="Arial" w:hAnsi="Arial" w:cs="Arial"/>
        </w:rPr>
      </w:pPr>
      <w:r>
        <w:rPr>
          <w:rFonts w:ascii="Arial" w:hAnsi="Arial" w:cs="Arial"/>
        </w:rPr>
        <w:t>OVERDUE INVOICE(S)</w:t>
      </w:r>
    </w:p>
    <w:p w14:paraId="6B629343" w14:textId="77777777" w:rsidR="008B67DF" w:rsidRDefault="008B67DF" w:rsidP="008B67DF">
      <w:pPr>
        <w:rPr>
          <w:rFonts w:ascii="Arial" w:hAnsi="Arial" w:cs="Arial"/>
        </w:rPr>
      </w:pPr>
    </w:p>
    <w:p w14:paraId="3FB85EBC" w14:textId="77777777" w:rsidR="008B67DF" w:rsidRDefault="008B67DF" w:rsidP="008B67DF">
      <w:pPr>
        <w:rPr>
          <w:rFonts w:ascii="Arial" w:hAnsi="Arial" w:cs="Arial"/>
        </w:rPr>
      </w:pPr>
      <w:r>
        <w:rPr>
          <w:rFonts w:ascii="Arial" w:hAnsi="Arial" w:cs="Arial"/>
        </w:rPr>
        <w:t>According to my records the invoice(s) listed below, remain outstanding despite two reminders.</w:t>
      </w:r>
    </w:p>
    <w:p w14:paraId="1F1733A2" w14:textId="77777777" w:rsidR="008B67DF" w:rsidRDefault="008B67DF" w:rsidP="008B67DF">
      <w:pPr>
        <w:rPr>
          <w:rFonts w:ascii="Arial" w:hAnsi="Arial" w:cs="Arial"/>
        </w:rPr>
      </w:pPr>
      <w:r>
        <w:rPr>
          <w:rFonts w:ascii="Arial" w:hAnsi="Arial" w:cs="Arial"/>
        </w:rPr>
        <w:t>If payment in full, or acceptable payment arrangements, are not received within the next 7 days, details of the invoice(s) will be passed to our External Debt Collector.</w:t>
      </w:r>
    </w:p>
    <w:p w14:paraId="58247F74" w14:textId="77777777" w:rsidR="008B67DF" w:rsidRDefault="008B67DF" w:rsidP="008B67DF">
      <w:pPr>
        <w:rPr>
          <w:rFonts w:ascii="Arial" w:hAnsi="Arial" w:cs="Arial"/>
        </w:rPr>
      </w:pPr>
      <w:r>
        <w:rPr>
          <w:rFonts w:ascii="Arial" w:hAnsi="Arial" w:cs="Arial"/>
        </w:rPr>
        <w:t xml:space="preserve">Instructions for making payment can be found on the reverse of this letter. </w:t>
      </w:r>
    </w:p>
    <w:p w14:paraId="0B3A686D" w14:textId="77777777" w:rsidR="008B67DF" w:rsidRDefault="008B67DF" w:rsidP="008B67DF">
      <w:pPr>
        <w:rPr>
          <w:rFonts w:ascii="Arial" w:hAnsi="Arial" w:cs="Arial"/>
        </w:rPr>
      </w:pPr>
      <w:r>
        <w:rPr>
          <w:rFonts w:ascii="Arial" w:hAnsi="Arial" w:cs="Arial"/>
        </w:rPr>
        <w:t>Should you have any queries regarding the invoice(s) please contact the Payments Section on (01343) 563144.</w:t>
      </w:r>
    </w:p>
    <w:p w14:paraId="5AC4C48F" w14:textId="77777777" w:rsidR="008B67DF" w:rsidRDefault="008B67DF" w:rsidP="008B67DF">
      <w:pPr>
        <w:rPr>
          <w:rFonts w:ascii="Arial" w:hAnsi="Arial" w:cs="Arial"/>
        </w:rPr>
      </w:pPr>
      <w:r>
        <w:rPr>
          <w:rFonts w:ascii="Arial" w:hAnsi="Arial" w:cs="Arial"/>
        </w:rPr>
        <w:tab/>
      </w:r>
    </w:p>
    <w:p w14:paraId="49B58D2C" w14:textId="77777777" w:rsidR="008B67DF" w:rsidRDefault="008B67DF" w:rsidP="008B67DF">
      <w:pPr>
        <w:rPr>
          <w:rFonts w:ascii="Arial" w:hAnsi="Arial" w:cs="Arial"/>
        </w:rPr>
      </w:pPr>
      <w:r>
        <w:rPr>
          <w:rFonts w:ascii="Arial" w:hAnsi="Arial" w:cs="Arial"/>
        </w:rPr>
        <w:t>Please disregard this letter if you have paid within the last four days.</w:t>
      </w:r>
    </w:p>
    <w:p w14:paraId="54F5A80D" w14:textId="77777777" w:rsidR="008B67DF" w:rsidRDefault="008B67DF" w:rsidP="008B67DF">
      <w:pPr>
        <w:rPr>
          <w:rFonts w:ascii="Arial" w:hAnsi="Arial" w:cs="Arial"/>
        </w:rPr>
      </w:pPr>
      <w:r>
        <w:rPr>
          <w:rFonts w:ascii="Arial" w:hAnsi="Arial" w:cs="Arial"/>
        </w:rPr>
        <w:tab/>
      </w:r>
    </w:p>
    <w:p w14:paraId="6F3CD71B" w14:textId="77777777" w:rsidR="008B67DF" w:rsidRDefault="008B67DF" w:rsidP="008B67DF">
      <w:pPr>
        <w:rPr>
          <w:rFonts w:ascii="Arial" w:hAnsi="Arial" w:cs="Arial"/>
        </w:rPr>
      </w:pPr>
      <w:r>
        <w:rPr>
          <w:rFonts w:ascii="Arial" w:hAnsi="Arial" w:cs="Arial"/>
        </w:rPr>
        <w:t>Yours faithfully,</w:t>
      </w:r>
    </w:p>
    <w:p w14:paraId="0C152597" w14:textId="77777777" w:rsidR="008B67DF" w:rsidRDefault="008B67DF" w:rsidP="008B67DF">
      <w:pPr>
        <w:rPr>
          <w:rFonts w:ascii="Arial" w:hAnsi="Arial" w:cs="Arial"/>
        </w:rPr>
      </w:pPr>
    </w:p>
    <w:p w14:paraId="25E062CF" w14:textId="77777777" w:rsidR="008B67DF" w:rsidRDefault="008B67DF" w:rsidP="008B67DF">
      <w:pPr>
        <w:rPr>
          <w:rFonts w:ascii="Arial" w:hAnsi="Arial" w:cs="Arial"/>
        </w:rPr>
      </w:pPr>
      <w:r>
        <w:rPr>
          <w:rFonts w:ascii="Arial" w:hAnsi="Arial" w:cs="Arial"/>
        </w:rPr>
        <w:t>Account Receivable</w:t>
      </w:r>
    </w:p>
    <w:p w14:paraId="2C3B6136" w14:textId="77777777" w:rsidR="008B67DF" w:rsidRDefault="008B67DF" w:rsidP="008B67DF">
      <w:pPr>
        <w:rPr>
          <w:rFonts w:ascii="Arial" w:hAnsi="Arial" w:cs="Arial"/>
        </w:rPr>
      </w:pPr>
      <w:r>
        <w:rPr>
          <w:rFonts w:ascii="Arial" w:hAnsi="Arial" w:cs="Arial"/>
        </w:rPr>
        <w:t>Recovery Team</w:t>
      </w:r>
    </w:p>
    <w:p w14:paraId="7D0D2F6D" w14:textId="77777777" w:rsidR="008B67DF" w:rsidRDefault="008B67DF" w:rsidP="008B67DF">
      <w:pPr>
        <w:pStyle w:val="Header"/>
        <w:rPr>
          <w:rFonts w:ascii="Arial" w:hAnsi="Arial" w:cs="Arial"/>
        </w:rPr>
      </w:pPr>
    </w:p>
    <w:p w14:paraId="7DE16E7E" w14:textId="77777777" w:rsidR="008B67DF" w:rsidRDefault="008B67DF" w:rsidP="008B67DF">
      <w:pPr>
        <w:pStyle w:val="Header"/>
        <w:rPr>
          <w:rFonts w:ascii="Arial" w:hAnsi="Arial" w:cs="Arial"/>
        </w:rPr>
      </w:pPr>
    </w:p>
    <w:p w14:paraId="4C58C864" w14:textId="77777777" w:rsidR="008B67DF" w:rsidRDefault="008B67DF" w:rsidP="008B67DF">
      <w:pPr>
        <w:pStyle w:val="Header"/>
        <w:rPr>
          <w:rFonts w:ascii="Arial" w:hAnsi="Arial" w:cs="Arial"/>
          <w:i/>
        </w:rPr>
      </w:pPr>
      <w:r>
        <w:rPr>
          <w:rFonts w:ascii="Arial" w:hAnsi="Arial" w:cs="Arial"/>
          <w:i/>
        </w:rPr>
        <w:t>Invoice information is detailed at the bottom of the letter</w:t>
      </w:r>
    </w:p>
    <w:p w14:paraId="050C7E79" w14:textId="77777777" w:rsidR="008B67DF" w:rsidRDefault="008B67DF" w:rsidP="008B67DF">
      <w:pPr>
        <w:pStyle w:val="Header"/>
        <w:rPr>
          <w:rFonts w:ascii="Arial" w:hAnsi="Arial" w:cs="Arial"/>
          <w:i/>
        </w:rPr>
      </w:pPr>
    </w:p>
    <w:p w14:paraId="4B5C88C6" w14:textId="77777777" w:rsidR="008B67DF" w:rsidRDefault="008B67DF" w:rsidP="009A0996">
      <w:pPr>
        <w:pStyle w:val="Header"/>
        <w:rPr>
          <w:rFonts w:ascii="Arial" w:hAnsi="Arial" w:cs="Arial"/>
          <w:b/>
        </w:rPr>
      </w:pPr>
      <w:r w:rsidRPr="003F466C">
        <w:rPr>
          <w:rFonts w:ascii="Arial" w:hAnsi="Arial" w:cs="Arial"/>
          <w:b/>
        </w:rPr>
        <w:t>Appendix 6</w:t>
      </w:r>
    </w:p>
    <w:p w14:paraId="37F80333" w14:textId="77777777" w:rsidR="008B67DF" w:rsidRDefault="008B67DF" w:rsidP="008B67DF">
      <w:pPr>
        <w:pStyle w:val="Header"/>
        <w:jc w:val="right"/>
        <w:rPr>
          <w:rFonts w:ascii="Arial" w:hAnsi="Arial" w:cs="Arial"/>
          <w:b/>
        </w:rPr>
      </w:pPr>
    </w:p>
    <w:tbl>
      <w:tblPr>
        <w:tblStyle w:val="TableGrid"/>
        <w:tblW w:w="7650" w:type="dxa"/>
        <w:tblLook w:val="04A0" w:firstRow="1" w:lastRow="0" w:firstColumn="1" w:lastColumn="0" w:noHBand="0" w:noVBand="1"/>
      </w:tblPr>
      <w:tblGrid>
        <w:gridCol w:w="1838"/>
        <w:gridCol w:w="5812"/>
      </w:tblGrid>
      <w:tr w:rsidR="008B67DF" w:rsidRPr="00492F20" w14:paraId="04676271" w14:textId="77777777" w:rsidTr="004706D5">
        <w:trPr>
          <w:trHeight w:val="300"/>
        </w:trPr>
        <w:tc>
          <w:tcPr>
            <w:tcW w:w="1838" w:type="dxa"/>
            <w:noWrap/>
            <w:hideMark/>
          </w:tcPr>
          <w:p w14:paraId="409F8B40" w14:textId="77777777" w:rsidR="008B67DF" w:rsidRPr="00492F20" w:rsidRDefault="008B67DF" w:rsidP="004706D5">
            <w:pPr>
              <w:pStyle w:val="NoSpacing"/>
              <w:rPr>
                <w:rFonts w:ascii="Arial" w:hAnsi="Arial" w:cs="Arial"/>
                <w:b/>
              </w:rPr>
            </w:pPr>
            <w:r w:rsidRPr="00492F20">
              <w:rPr>
                <w:rFonts w:ascii="Arial" w:hAnsi="Arial" w:cs="Arial"/>
                <w:b/>
              </w:rPr>
              <w:t>Query Code</w:t>
            </w:r>
          </w:p>
        </w:tc>
        <w:tc>
          <w:tcPr>
            <w:tcW w:w="5812" w:type="dxa"/>
            <w:noWrap/>
            <w:hideMark/>
          </w:tcPr>
          <w:p w14:paraId="43ADFA48" w14:textId="77777777" w:rsidR="008B67DF" w:rsidRPr="00492F20" w:rsidRDefault="008B67DF" w:rsidP="004706D5">
            <w:pPr>
              <w:pStyle w:val="NoSpacing"/>
              <w:rPr>
                <w:rFonts w:ascii="Arial" w:hAnsi="Arial" w:cs="Arial"/>
                <w:b/>
              </w:rPr>
            </w:pPr>
            <w:r w:rsidRPr="00492F20">
              <w:rPr>
                <w:rFonts w:ascii="Arial" w:hAnsi="Arial" w:cs="Arial"/>
                <w:b/>
              </w:rPr>
              <w:t>Description</w:t>
            </w:r>
          </w:p>
        </w:tc>
      </w:tr>
      <w:tr w:rsidR="008B67DF" w:rsidRPr="00492F20" w14:paraId="18C0FCA9" w14:textId="77777777" w:rsidTr="004706D5">
        <w:trPr>
          <w:trHeight w:val="300"/>
        </w:trPr>
        <w:tc>
          <w:tcPr>
            <w:tcW w:w="1838" w:type="dxa"/>
            <w:noWrap/>
            <w:hideMark/>
          </w:tcPr>
          <w:p w14:paraId="0D384B11" w14:textId="77777777" w:rsidR="008B67DF" w:rsidRPr="009A0996" w:rsidRDefault="008B67DF" w:rsidP="004706D5">
            <w:pPr>
              <w:pStyle w:val="NoSpacing"/>
              <w:rPr>
                <w:rFonts w:ascii="Arial" w:hAnsi="Arial" w:cs="Arial"/>
                <w:bCs/>
              </w:rPr>
            </w:pPr>
            <w:r w:rsidRPr="009A0996">
              <w:rPr>
                <w:rFonts w:ascii="Arial" w:hAnsi="Arial" w:cs="Arial"/>
                <w:bCs/>
              </w:rPr>
              <w:t>01</w:t>
            </w:r>
          </w:p>
        </w:tc>
        <w:tc>
          <w:tcPr>
            <w:tcW w:w="5812" w:type="dxa"/>
            <w:noWrap/>
            <w:hideMark/>
          </w:tcPr>
          <w:p w14:paraId="43A47FA0" w14:textId="77777777" w:rsidR="008B67DF" w:rsidRPr="009A0996" w:rsidRDefault="008B67DF" w:rsidP="004706D5">
            <w:pPr>
              <w:pStyle w:val="NoSpacing"/>
              <w:rPr>
                <w:rFonts w:ascii="Arial" w:hAnsi="Arial" w:cs="Arial"/>
                <w:bCs/>
              </w:rPr>
            </w:pPr>
            <w:r w:rsidRPr="009A0996">
              <w:rPr>
                <w:rFonts w:ascii="Arial" w:hAnsi="Arial" w:cs="Arial"/>
                <w:bCs/>
              </w:rPr>
              <w:t>Customer Query - to Department</w:t>
            </w:r>
          </w:p>
        </w:tc>
      </w:tr>
      <w:tr w:rsidR="008B67DF" w:rsidRPr="00492F20" w14:paraId="2F1FD5D6" w14:textId="77777777" w:rsidTr="004706D5">
        <w:trPr>
          <w:trHeight w:val="300"/>
        </w:trPr>
        <w:tc>
          <w:tcPr>
            <w:tcW w:w="1838" w:type="dxa"/>
            <w:noWrap/>
            <w:hideMark/>
          </w:tcPr>
          <w:p w14:paraId="3EA9A993" w14:textId="77777777" w:rsidR="008B67DF" w:rsidRPr="009A0996" w:rsidRDefault="008B67DF" w:rsidP="004706D5">
            <w:pPr>
              <w:pStyle w:val="NoSpacing"/>
              <w:rPr>
                <w:rFonts w:ascii="Arial" w:hAnsi="Arial" w:cs="Arial"/>
                <w:bCs/>
              </w:rPr>
            </w:pPr>
            <w:r w:rsidRPr="009A0996">
              <w:rPr>
                <w:rFonts w:ascii="Arial" w:hAnsi="Arial" w:cs="Arial"/>
                <w:bCs/>
              </w:rPr>
              <w:t>02</w:t>
            </w:r>
          </w:p>
        </w:tc>
        <w:tc>
          <w:tcPr>
            <w:tcW w:w="5812" w:type="dxa"/>
            <w:noWrap/>
            <w:hideMark/>
          </w:tcPr>
          <w:p w14:paraId="0DDB3F80" w14:textId="77777777" w:rsidR="008B67DF" w:rsidRPr="009A0996" w:rsidRDefault="008B67DF" w:rsidP="004706D5">
            <w:pPr>
              <w:pStyle w:val="NoSpacing"/>
              <w:rPr>
                <w:rFonts w:ascii="Arial" w:hAnsi="Arial" w:cs="Arial"/>
                <w:bCs/>
              </w:rPr>
            </w:pPr>
            <w:r w:rsidRPr="009A0996">
              <w:rPr>
                <w:rFonts w:ascii="Arial" w:hAnsi="Arial" w:cs="Arial"/>
                <w:bCs/>
              </w:rPr>
              <w:t>Customer Query - from Department</w:t>
            </w:r>
          </w:p>
        </w:tc>
      </w:tr>
      <w:tr w:rsidR="008B67DF" w:rsidRPr="00492F20" w14:paraId="0BCFE242" w14:textId="77777777" w:rsidTr="004706D5">
        <w:trPr>
          <w:trHeight w:val="300"/>
        </w:trPr>
        <w:tc>
          <w:tcPr>
            <w:tcW w:w="1838" w:type="dxa"/>
            <w:noWrap/>
            <w:hideMark/>
          </w:tcPr>
          <w:p w14:paraId="735B3F64" w14:textId="77777777" w:rsidR="008B67DF" w:rsidRPr="009A0996" w:rsidRDefault="008B67DF" w:rsidP="004706D5">
            <w:pPr>
              <w:pStyle w:val="NoSpacing"/>
              <w:rPr>
                <w:rFonts w:ascii="Arial" w:hAnsi="Arial" w:cs="Arial"/>
                <w:bCs/>
              </w:rPr>
            </w:pPr>
            <w:r w:rsidRPr="009A0996">
              <w:rPr>
                <w:rFonts w:ascii="Arial" w:hAnsi="Arial" w:cs="Arial"/>
                <w:bCs/>
              </w:rPr>
              <w:t>04</w:t>
            </w:r>
          </w:p>
        </w:tc>
        <w:tc>
          <w:tcPr>
            <w:tcW w:w="5812" w:type="dxa"/>
            <w:noWrap/>
            <w:hideMark/>
          </w:tcPr>
          <w:p w14:paraId="0E9BD891" w14:textId="77777777" w:rsidR="008B67DF" w:rsidRPr="009A0996" w:rsidRDefault="008B67DF" w:rsidP="004706D5">
            <w:pPr>
              <w:pStyle w:val="NoSpacing"/>
              <w:rPr>
                <w:rFonts w:ascii="Arial" w:hAnsi="Arial" w:cs="Arial"/>
                <w:bCs/>
              </w:rPr>
            </w:pPr>
            <w:r w:rsidRPr="009A0996">
              <w:rPr>
                <w:rFonts w:ascii="Arial" w:hAnsi="Arial" w:cs="Arial"/>
                <w:bCs/>
              </w:rPr>
              <w:t>Refund Actioned</w:t>
            </w:r>
          </w:p>
        </w:tc>
      </w:tr>
      <w:tr w:rsidR="008B67DF" w:rsidRPr="00492F20" w14:paraId="57AFE7D1" w14:textId="77777777" w:rsidTr="004706D5">
        <w:trPr>
          <w:trHeight w:val="300"/>
        </w:trPr>
        <w:tc>
          <w:tcPr>
            <w:tcW w:w="1838" w:type="dxa"/>
            <w:noWrap/>
            <w:hideMark/>
          </w:tcPr>
          <w:p w14:paraId="4127BE91" w14:textId="77777777" w:rsidR="008B67DF" w:rsidRPr="009A0996" w:rsidRDefault="008B67DF" w:rsidP="004706D5">
            <w:pPr>
              <w:pStyle w:val="NoSpacing"/>
              <w:rPr>
                <w:rFonts w:ascii="Arial" w:hAnsi="Arial" w:cs="Arial"/>
                <w:bCs/>
              </w:rPr>
            </w:pPr>
            <w:r w:rsidRPr="009A0996">
              <w:rPr>
                <w:rFonts w:ascii="Arial" w:hAnsi="Arial" w:cs="Arial"/>
                <w:bCs/>
              </w:rPr>
              <w:t>07</w:t>
            </w:r>
          </w:p>
        </w:tc>
        <w:tc>
          <w:tcPr>
            <w:tcW w:w="5812" w:type="dxa"/>
            <w:noWrap/>
            <w:hideMark/>
          </w:tcPr>
          <w:p w14:paraId="2CC68A2F" w14:textId="77777777" w:rsidR="008B67DF" w:rsidRPr="009A0996" w:rsidRDefault="008B67DF" w:rsidP="004706D5">
            <w:pPr>
              <w:pStyle w:val="NoSpacing"/>
              <w:rPr>
                <w:rFonts w:ascii="Arial" w:hAnsi="Arial" w:cs="Arial"/>
                <w:bCs/>
              </w:rPr>
            </w:pPr>
            <w:r w:rsidRPr="009A0996">
              <w:rPr>
                <w:rFonts w:ascii="Arial" w:hAnsi="Arial" w:cs="Arial"/>
                <w:bCs/>
              </w:rPr>
              <w:t>Known Unallocated Credit</w:t>
            </w:r>
          </w:p>
        </w:tc>
      </w:tr>
      <w:tr w:rsidR="008B67DF" w:rsidRPr="00492F20" w14:paraId="642C2A05" w14:textId="77777777" w:rsidTr="004706D5">
        <w:trPr>
          <w:trHeight w:val="300"/>
        </w:trPr>
        <w:tc>
          <w:tcPr>
            <w:tcW w:w="1838" w:type="dxa"/>
            <w:noWrap/>
            <w:hideMark/>
          </w:tcPr>
          <w:p w14:paraId="125D265A" w14:textId="77777777" w:rsidR="008B67DF" w:rsidRPr="009A0996" w:rsidRDefault="008B67DF" w:rsidP="004706D5">
            <w:pPr>
              <w:pStyle w:val="NoSpacing"/>
              <w:rPr>
                <w:rFonts w:ascii="Arial" w:hAnsi="Arial" w:cs="Arial"/>
                <w:bCs/>
              </w:rPr>
            </w:pPr>
            <w:r w:rsidRPr="009A0996">
              <w:rPr>
                <w:rFonts w:ascii="Arial" w:hAnsi="Arial" w:cs="Arial"/>
                <w:bCs/>
              </w:rPr>
              <w:t>08</w:t>
            </w:r>
          </w:p>
        </w:tc>
        <w:tc>
          <w:tcPr>
            <w:tcW w:w="5812" w:type="dxa"/>
            <w:noWrap/>
            <w:hideMark/>
          </w:tcPr>
          <w:p w14:paraId="1A9513FA" w14:textId="77777777" w:rsidR="008B67DF" w:rsidRPr="009A0996" w:rsidRDefault="008B67DF" w:rsidP="004706D5">
            <w:pPr>
              <w:pStyle w:val="NoSpacing"/>
              <w:rPr>
                <w:rFonts w:ascii="Arial" w:hAnsi="Arial" w:cs="Arial"/>
                <w:bCs/>
              </w:rPr>
            </w:pPr>
            <w:r w:rsidRPr="009A0996">
              <w:rPr>
                <w:rFonts w:ascii="Arial" w:hAnsi="Arial" w:cs="Arial"/>
                <w:bCs/>
              </w:rPr>
              <w:t>Debt to be Credited (over 60 days)</w:t>
            </w:r>
          </w:p>
        </w:tc>
      </w:tr>
      <w:tr w:rsidR="008B67DF" w:rsidRPr="00492F20" w14:paraId="4A9054FF" w14:textId="77777777" w:rsidTr="004706D5">
        <w:trPr>
          <w:trHeight w:val="300"/>
        </w:trPr>
        <w:tc>
          <w:tcPr>
            <w:tcW w:w="1838" w:type="dxa"/>
            <w:noWrap/>
            <w:hideMark/>
          </w:tcPr>
          <w:p w14:paraId="0D54F79B" w14:textId="77777777" w:rsidR="008B67DF" w:rsidRPr="009A0996" w:rsidRDefault="008B67DF" w:rsidP="004706D5">
            <w:pPr>
              <w:pStyle w:val="NoSpacing"/>
              <w:rPr>
                <w:rFonts w:ascii="Arial" w:hAnsi="Arial" w:cs="Arial"/>
                <w:bCs/>
              </w:rPr>
            </w:pPr>
            <w:r w:rsidRPr="009A0996">
              <w:rPr>
                <w:rFonts w:ascii="Arial" w:hAnsi="Arial" w:cs="Arial"/>
                <w:bCs/>
              </w:rPr>
              <w:t>20</w:t>
            </w:r>
          </w:p>
        </w:tc>
        <w:tc>
          <w:tcPr>
            <w:tcW w:w="5812" w:type="dxa"/>
            <w:noWrap/>
            <w:hideMark/>
          </w:tcPr>
          <w:p w14:paraId="0FABBD78" w14:textId="77777777" w:rsidR="008B67DF" w:rsidRPr="009A0996" w:rsidRDefault="008B67DF" w:rsidP="004706D5">
            <w:pPr>
              <w:pStyle w:val="NoSpacing"/>
              <w:rPr>
                <w:rFonts w:ascii="Arial" w:hAnsi="Arial" w:cs="Arial"/>
                <w:bCs/>
              </w:rPr>
            </w:pPr>
            <w:r w:rsidRPr="009A0996">
              <w:rPr>
                <w:rFonts w:ascii="Arial" w:hAnsi="Arial" w:cs="Arial"/>
                <w:bCs/>
              </w:rPr>
              <w:t>Weekly instalment arrangement agreed</w:t>
            </w:r>
          </w:p>
        </w:tc>
      </w:tr>
      <w:tr w:rsidR="008B67DF" w:rsidRPr="00492F20" w14:paraId="776A2BA3" w14:textId="77777777" w:rsidTr="004706D5">
        <w:trPr>
          <w:trHeight w:val="300"/>
        </w:trPr>
        <w:tc>
          <w:tcPr>
            <w:tcW w:w="1838" w:type="dxa"/>
            <w:noWrap/>
            <w:hideMark/>
          </w:tcPr>
          <w:p w14:paraId="1E19A184" w14:textId="77777777" w:rsidR="008B67DF" w:rsidRPr="009A0996" w:rsidRDefault="008B67DF" w:rsidP="004706D5">
            <w:pPr>
              <w:pStyle w:val="NoSpacing"/>
              <w:rPr>
                <w:rFonts w:ascii="Arial" w:hAnsi="Arial" w:cs="Arial"/>
                <w:bCs/>
              </w:rPr>
            </w:pPr>
            <w:r w:rsidRPr="009A0996">
              <w:rPr>
                <w:rFonts w:ascii="Arial" w:hAnsi="Arial" w:cs="Arial"/>
                <w:bCs/>
              </w:rPr>
              <w:t>21</w:t>
            </w:r>
          </w:p>
        </w:tc>
        <w:tc>
          <w:tcPr>
            <w:tcW w:w="5812" w:type="dxa"/>
            <w:noWrap/>
            <w:hideMark/>
          </w:tcPr>
          <w:p w14:paraId="5856077D" w14:textId="77777777" w:rsidR="008B67DF" w:rsidRPr="009A0996" w:rsidRDefault="008B67DF" w:rsidP="004706D5">
            <w:pPr>
              <w:pStyle w:val="NoSpacing"/>
              <w:rPr>
                <w:rFonts w:ascii="Arial" w:hAnsi="Arial" w:cs="Arial"/>
                <w:bCs/>
              </w:rPr>
            </w:pPr>
            <w:r w:rsidRPr="009A0996">
              <w:rPr>
                <w:rFonts w:ascii="Arial" w:hAnsi="Arial" w:cs="Arial"/>
                <w:bCs/>
              </w:rPr>
              <w:t>Monthly instalment arrangement agreed</w:t>
            </w:r>
          </w:p>
        </w:tc>
      </w:tr>
      <w:tr w:rsidR="008B67DF" w:rsidRPr="00492F20" w14:paraId="1E873B6A" w14:textId="77777777" w:rsidTr="004706D5">
        <w:trPr>
          <w:trHeight w:val="300"/>
        </w:trPr>
        <w:tc>
          <w:tcPr>
            <w:tcW w:w="1838" w:type="dxa"/>
            <w:noWrap/>
            <w:hideMark/>
          </w:tcPr>
          <w:p w14:paraId="3F18F544" w14:textId="77777777" w:rsidR="008B67DF" w:rsidRPr="009A0996" w:rsidRDefault="008B67DF" w:rsidP="004706D5">
            <w:pPr>
              <w:pStyle w:val="NoSpacing"/>
              <w:rPr>
                <w:rFonts w:ascii="Arial" w:hAnsi="Arial" w:cs="Arial"/>
                <w:bCs/>
              </w:rPr>
            </w:pPr>
            <w:r w:rsidRPr="009A0996">
              <w:rPr>
                <w:rFonts w:ascii="Arial" w:hAnsi="Arial" w:cs="Arial"/>
                <w:bCs/>
              </w:rPr>
              <w:t>25</w:t>
            </w:r>
          </w:p>
        </w:tc>
        <w:tc>
          <w:tcPr>
            <w:tcW w:w="5812" w:type="dxa"/>
            <w:noWrap/>
            <w:hideMark/>
          </w:tcPr>
          <w:p w14:paraId="3B85FEA8" w14:textId="77777777" w:rsidR="008B67DF" w:rsidRPr="009A0996" w:rsidRDefault="008B67DF" w:rsidP="004706D5">
            <w:pPr>
              <w:pStyle w:val="NoSpacing"/>
              <w:rPr>
                <w:rFonts w:ascii="Arial" w:hAnsi="Arial" w:cs="Arial"/>
                <w:bCs/>
              </w:rPr>
            </w:pPr>
            <w:r w:rsidRPr="009A0996">
              <w:rPr>
                <w:rFonts w:ascii="Arial" w:hAnsi="Arial" w:cs="Arial"/>
                <w:bCs/>
              </w:rPr>
              <w:t>Housing problems accounts</w:t>
            </w:r>
          </w:p>
        </w:tc>
      </w:tr>
      <w:tr w:rsidR="008B67DF" w:rsidRPr="00492F20" w14:paraId="7237F4B5" w14:textId="77777777" w:rsidTr="004706D5">
        <w:trPr>
          <w:trHeight w:val="300"/>
        </w:trPr>
        <w:tc>
          <w:tcPr>
            <w:tcW w:w="1838" w:type="dxa"/>
            <w:noWrap/>
            <w:hideMark/>
          </w:tcPr>
          <w:p w14:paraId="44FF16D1" w14:textId="77777777" w:rsidR="008B67DF" w:rsidRPr="009A0996" w:rsidRDefault="008B67DF" w:rsidP="004706D5">
            <w:pPr>
              <w:pStyle w:val="NoSpacing"/>
              <w:rPr>
                <w:rFonts w:ascii="Arial" w:hAnsi="Arial" w:cs="Arial"/>
                <w:bCs/>
              </w:rPr>
            </w:pPr>
            <w:r w:rsidRPr="009A0996">
              <w:rPr>
                <w:rFonts w:ascii="Arial" w:hAnsi="Arial" w:cs="Arial"/>
                <w:bCs/>
              </w:rPr>
              <w:t>28</w:t>
            </w:r>
          </w:p>
        </w:tc>
        <w:tc>
          <w:tcPr>
            <w:tcW w:w="5812" w:type="dxa"/>
            <w:noWrap/>
            <w:hideMark/>
          </w:tcPr>
          <w:p w14:paraId="091B2A71" w14:textId="77777777" w:rsidR="008B67DF" w:rsidRPr="009A0996" w:rsidRDefault="008B67DF" w:rsidP="004706D5">
            <w:pPr>
              <w:pStyle w:val="NoSpacing"/>
              <w:rPr>
                <w:rFonts w:ascii="Arial" w:hAnsi="Arial" w:cs="Arial"/>
                <w:bCs/>
              </w:rPr>
            </w:pPr>
            <w:r w:rsidRPr="009A0996">
              <w:rPr>
                <w:rFonts w:ascii="Arial" w:hAnsi="Arial" w:cs="Arial"/>
                <w:bCs/>
              </w:rPr>
              <w:t>Held long term - Deaths, Homecare Appeal</w:t>
            </w:r>
          </w:p>
        </w:tc>
      </w:tr>
      <w:tr w:rsidR="008B67DF" w:rsidRPr="00492F20" w14:paraId="337C95C7" w14:textId="77777777" w:rsidTr="004706D5">
        <w:trPr>
          <w:trHeight w:val="300"/>
        </w:trPr>
        <w:tc>
          <w:tcPr>
            <w:tcW w:w="1838" w:type="dxa"/>
            <w:noWrap/>
            <w:hideMark/>
          </w:tcPr>
          <w:p w14:paraId="67B3C4C7" w14:textId="77777777" w:rsidR="008B67DF" w:rsidRPr="009A0996" w:rsidRDefault="008B67DF" w:rsidP="004706D5">
            <w:pPr>
              <w:pStyle w:val="NoSpacing"/>
              <w:rPr>
                <w:rFonts w:ascii="Arial" w:hAnsi="Arial" w:cs="Arial"/>
                <w:bCs/>
              </w:rPr>
            </w:pPr>
            <w:r w:rsidRPr="009A0996">
              <w:rPr>
                <w:rFonts w:ascii="Arial" w:hAnsi="Arial" w:cs="Arial"/>
                <w:bCs/>
              </w:rPr>
              <w:t>29</w:t>
            </w:r>
          </w:p>
        </w:tc>
        <w:tc>
          <w:tcPr>
            <w:tcW w:w="5812" w:type="dxa"/>
            <w:noWrap/>
            <w:hideMark/>
          </w:tcPr>
          <w:p w14:paraId="7690FE66" w14:textId="77777777" w:rsidR="008B67DF" w:rsidRPr="009A0996" w:rsidRDefault="008B67DF" w:rsidP="004706D5">
            <w:pPr>
              <w:pStyle w:val="NoSpacing"/>
              <w:rPr>
                <w:rFonts w:ascii="Arial" w:hAnsi="Arial" w:cs="Arial"/>
                <w:bCs/>
              </w:rPr>
            </w:pPr>
            <w:r w:rsidRPr="009A0996">
              <w:rPr>
                <w:rFonts w:ascii="Arial" w:hAnsi="Arial" w:cs="Arial"/>
                <w:bCs/>
              </w:rPr>
              <w:t>Held Long Term - Prison Holds</w:t>
            </w:r>
          </w:p>
        </w:tc>
      </w:tr>
      <w:tr w:rsidR="008B67DF" w:rsidRPr="00492F20" w14:paraId="4E69AD50" w14:textId="77777777" w:rsidTr="004706D5">
        <w:trPr>
          <w:trHeight w:val="300"/>
        </w:trPr>
        <w:tc>
          <w:tcPr>
            <w:tcW w:w="1838" w:type="dxa"/>
            <w:noWrap/>
            <w:hideMark/>
          </w:tcPr>
          <w:p w14:paraId="4D8ABD8C" w14:textId="77777777" w:rsidR="008B67DF" w:rsidRPr="009A0996" w:rsidRDefault="008B67DF" w:rsidP="004706D5">
            <w:pPr>
              <w:pStyle w:val="NoSpacing"/>
              <w:rPr>
                <w:rFonts w:ascii="Arial" w:hAnsi="Arial" w:cs="Arial"/>
                <w:bCs/>
              </w:rPr>
            </w:pPr>
            <w:r w:rsidRPr="009A0996">
              <w:rPr>
                <w:rFonts w:ascii="Arial" w:hAnsi="Arial" w:cs="Arial"/>
                <w:bCs/>
              </w:rPr>
              <w:t>30</w:t>
            </w:r>
          </w:p>
        </w:tc>
        <w:tc>
          <w:tcPr>
            <w:tcW w:w="5812" w:type="dxa"/>
            <w:noWrap/>
            <w:hideMark/>
          </w:tcPr>
          <w:p w14:paraId="5E967DEC" w14:textId="77777777" w:rsidR="008B67DF" w:rsidRPr="009A0996" w:rsidRDefault="008B67DF" w:rsidP="004706D5">
            <w:pPr>
              <w:pStyle w:val="NoSpacing"/>
              <w:rPr>
                <w:rFonts w:ascii="Arial" w:hAnsi="Arial" w:cs="Arial"/>
                <w:bCs/>
              </w:rPr>
            </w:pPr>
            <w:r w:rsidRPr="009A0996">
              <w:rPr>
                <w:rFonts w:ascii="Arial" w:hAnsi="Arial" w:cs="Arial"/>
                <w:bCs/>
              </w:rPr>
              <w:t>Refer to Payer</w:t>
            </w:r>
          </w:p>
        </w:tc>
      </w:tr>
      <w:tr w:rsidR="008B67DF" w:rsidRPr="00492F20" w14:paraId="518678F1" w14:textId="77777777" w:rsidTr="004706D5">
        <w:trPr>
          <w:trHeight w:val="300"/>
        </w:trPr>
        <w:tc>
          <w:tcPr>
            <w:tcW w:w="1838" w:type="dxa"/>
            <w:noWrap/>
            <w:hideMark/>
          </w:tcPr>
          <w:p w14:paraId="472AA317" w14:textId="77777777" w:rsidR="008B67DF" w:rsidRPr="009A0996" w:rsidRDefault="008B67DF" w:rsidP="004706D5">
            <w:pPr>
              <w:pStyle w:val="NoSpacing"/>
              <w:rPr>
                <w:rFonts w:ascii="Arial" w:hAnsi="Arial" w:cs="Arial"/>
                <w:bCs/>
              </w:rPr>
            </w:pPr>
            <w:r w:rsidRPr="009A0996">
              <w:rPr>
                <w:rFonts w:ascii="Arial" w:hAnsi="Arial" w:cs="Arial"/>
                <w:bCs/>
              </w:rPr>
              <w:t>34</w:t>
            </w:r>
          </w:p>
        </w:tc>
        <w:tc>
          <w:tcPr>
            <w:tcW w:w="5812" w:type="dxa"/>
            <w:noWrap/>
            <w:hideMark/>
          </w:tcPr>
          <w:p w14:paraId="49BF78B4" w14:textId="77777777" w:rsidR="008B67DF" w:rsidRPr="009A0996" w:rsidRDefault="008B67DF" w:rsidP="004706D5">
            <w:pPr>
              <w:pStyle w:val="NoSpacing"/>
              <w:rPr>
                <w:rFonts w:ascii="Arial" w:hAnsi="Arial" w:cs="Arial"/>
                <w:bCs/>
              </w:rPr>
            </w:pPr>
            <w:r w:rsidRPr="009A0996">
              <w:rPr>
                <w:rFonts w:ascii="Arial" w:hAnsi="Arial" w:cs="Arial"/>
                <w:bCs/>
              </w:rPr>
              <w:t>Advance Notice Disputed</w:t>
            </w:r>
          </w:p>
        </w:tc>
      </w:tr>
      <w:tr w:rsidR="008B67DF" w:rsidRPr="00492F20" w14:paraId="72C1C0DB" w14:textId="77777777" w:rsidTr="004706D5">
        <w:trPr>
          <w:trHeight w:val="300"/>
        </w:trPr>
        <w:tc>
          <w:tcPr>
            <w:tcW w:w="1838" w:type="dxa"/>
            <w:noWrap/>
            <w:hideMark/>
          </w:tcPr>
          <w:p w14:paraId="2EDA9071" w14:textId="77777777" w:rsidR="008B67DF" w:rsidRPr="009A0996" w:rsidRDefault="008B67DF" w:rsidP="004706D5">
            <w:pPr>
              <w:pStyle w:val="NoSpacing"/>
              <w:rPr>
                <w:rFonts w:ascii="Arial" w:hAnsi="Arial" w:cs="Arial"/>
                <w:bCs/>
              </w:rPr>
            </w:pPr>
            <w:r w:rsidRPr="009A0996">
              <w:rPr>
                <w:rFonts w:ascii="Arial" w:hAnsi="Arial" w:cs="Arial"/>
                <w:bCs/>
              </w:rPr>
              <w:t>37</w:t>
            </w:r>
          </w:p>
        </w:tc>
        <w:tc>
          <w:tcPr>
            <w:tcW w:w="5812" w:type="dxa"/>
            <w:noWrap/>
            <w:hideMark/>
          </w:tcPr>
          <w:p w14:paraId="11E3FF31" w14:textId="77777777" w:rsidR="008B67DF" w:rsidRPr="009A0996" w:rsidRDefault="008B67DF" w:rsidP="004706D5">
            <w:pPr>
              <w:pStyle w:val="NoSpacing"/>
              <w:rPr>
                <w:rFonts w:ascii="Arial" w:hAnsi="Arial" w:cs="Arial"/>
                <w:bCs/>
              </w:rPr>
            </w:pPr>
            <w:r w:rsidRPr="009A0996">
              <w:rPr>
                <w:rFonts w:ascii="Arial" w:hAnsi="Arial" w:cs="Arial"/>
                <w:bCs/>
              </w:rPr>
              <w:t>Amount Differs</w:t>
            </w:r>
          </w:p>
        </w:tc>
      </w:tr>
      <w:tr w:rsidR="008B67DF" w:rsidRPr="00492F20" w14:paraId="0E958D05" w14:textId="77777777" w:rsidTr="004706D5">
        <w:trPr>
          <w:trHeight w:val="300"/>
        </w:trPr>
        <w:tc>
          <w:tcPr>
            <w:tcW w:w="1838" w:type="dxa"/>
            <w:noWrap/>
            <w:hideMark/>
          </w:tcPr>
          <w:p w14:paraId="0E108B65" w14:textId="77777777" w:rsidR="008B67DF" w:rsidRPr="009A0996" w:rsidRDefault="008B67DF" w:rsidP="004706D5">
            <w:pPr>
              <w:pStyle w:val="NoSpacing"/>
              <w:rPr>
                <w:rFonts w:ascii="Arial" w:hAnsi="Arial" w:cs="Arial"/>
                <w:bCs/>
              </w:rPr>
            </w:pPr>
            <w:r w:rsidRPr="009A0996">
              <w:rPr>
                <w:rFonts w:ascii="Arial" w:hAnsi="Arial" w:cs="Arial"/>
                <w:bCs/>
              </w:rPr>
              <w:t>38</w:t>
            </w:r>
          </w:p>
        </w:tc>
        <w:tc>
          <w:tcPr>
            <w:tcW w:w="5812" w:type="dxa"/>
            <w:noWrap/>
            <w:hideMark/>
          </w:tcPr>
          <w:p w14:paraId="2BC062A8" w14:textId="77777777" w:rsidR="008B67DF" w:rsidRPr="009A0996" w:rsidRDefault="008B67DF" w:rsidP="004706D5">
            <w:pPr>
              <w:pStyle w:val="NoSpacing"/>
              <w:rPr>
                <w:rFonts w:ascii="Arial" w:hAnsi="Arial" w:cs="Arial"/>
                <w:bCs/>
              </w:rPr>
            </w:pPr>
            <w:r w:rsidRPr="009A0996">
              <w:rPr>
                <w:rFonts w:ascii="Arial" w:hAnsi="Arial" w:cs="Arial"/>
                <w:bCs/>
              </w:rPr>
              <w:t>Amount not yet Due</w:t>
            </w:r>
          </w:p>
        </w:tc>
      </w:tr>
      <w:tr w:rsidR="008B67DF" w:rsidRPr="00492F20" w14:paraId="26959239" w14:textId="77777777" w:rsidTr="004706D5">
        <w:trPr>
          <w:trHeight w:val="300"/>
        </w:trPr>
        <w:tc>
          <w:tcPr>
            <w:tcW w:w="1838" w:type="dxa"/>
            <w:noWrap/>
            <w:hideMark/>
          </w:tcPr>
          <w:p w14:paraId="1A4F9EF5" w14:textId="77777777" w:rsidR="008B67DF" w:rsidRPr="009A0996" w:rsidRDefault="008B67DF" w:rsidP="004706D5">
            <w:pPr>
              <w:pStyle w:val="NoSpacing"/>
              <w:rPr>
                <w:rFonts w:ascii="Arial" w:hAnsi="Arial" w:cs="Arial"/>
                <w:bCs/>
              </w:rPr>
            </w:pPr>
            <w:r w:rsidRPr="009A0996">
              <w:rPr>
                <w:rFonts w:ascii="Arial" w:hAnsi="Arial" w:cs="Arial"/>
                <w:bCs/>
              </w:rPr>
              <w:t>39</w:t>
            </w:r>
          </w:p>
        </w:tc>
        <w:tc>
          <w:tcPr>
            <w:tcW w:w="5812" w:type="dxa"/>
            <w:noWrap/>
            <w:hideMark/>
          </w:tcPr>
          <w:p w14:paraId="7B91E1EF" w14:textId="77777777" w:rsidR="008B67DF" w:rsidRPr="009A0996" w:rsidRDefault="008B67DF" w:rsidP="004706D5">
            <w:pPr>
              <w:pStyle w:val="NoSpacing"/>
              <w:rPr>
                <w:rFonts w:ascii="Arial" w:hAnsi="Arial" w:cs="Arial"/>
                <w:bCs/>
              </w:rPr>
            </w:pPr>
            <w:r w:rsidRPr="009A0996">
              <w:rPr>
                <w:rFonts w:ascii="Arial" w:hAnsi="Arial" w:cs="Arial"/>
                <w:bCs/>
              </w:rPr>
              <w:t>Presentation Overdue</w:t>
            </w:r>
          </w:p>
        </w:tc>
      </w:tr>
      <w:tr w:rsidR="008B67DF" w:rsidRPr="00492F20" w14:paraId="78CB6EFB" w14:textId="77777777" w:rsidTr="004706D5">
        <w:trPr>
          <w:trHeight w:val="300"/>
        </w:trPr>
        <w:tc>
          <w:tcPr>
            <w:tcW w:w="1838" w:type="dxa"/>
            <w:noWrap/>
            <w:hideMark/>
          </w:tcPr>
          <w:p w14:paraId="53176D0C" w14:textId="77777777" w:rsidR="008B67DF" w:rsidRPr="009A0996" w:rsidRDefault="008B67DF" w:rsidP="004706D5">
            <w:pPr>
              <w:pStyle w:val="NoSpacing"/>
              <w:rPr>
                <w:rFonts w:ascii="Arial" w:hAnsi="Arial" w:cs="Arial"/>
                <w:bCs/>
              </w:rPr>
            </w:pPr>
            <w:r w:rsidRPr="009A0996">
              <w:rPr>
                <w:rFonts w:ascii="Arial" w:hAnsi="Arial" w:cs="Arial"/>
                <w:bCs/>
              </w:rPr>
              <w:t>40</w:t>
            </w:r>
          </w:p>
        </w:tc>
        <w:tc>
          <w:tcPr>
            <w:tcW w:w="5812" w:type="dxa"/>
            <w:noWrap/>
            <w:hideMark/>
          </w:tcPr>
          <w:p w14:paraId="44BF451E" w14:textId="77777777" w:rsidR="008B67DF" w:rsidRPr="009A0996" w:rsidRDefault="008B67DF" w:rsidP="004706D5">
            <w:pPr>
              <w:pStyle w:val="NoSpacing"/>
              <w:rPr>
                <w:rFonts w:ascii="Arial" w:hAnsi="Arial" w:cs="Arial"/>
                <w:bCs/>
              </w:rPr>
            </w:pPr>
            <w:r w:rsidRPr="009A0996">
              <w:rPr>
                <w:rFonts w:ascii="Arial" w:hAnsi="Arial" w:cs="Arial"/>
                <w:bCs/>
              </w:rPr>
              <w:t>With BIDS</w:t>
            </w:r>
          </w:p>
        </w:tc>
      </w:tr>
      <w:tr w:rsidR="008B67DF" w:rsidRPr="00492F20" w14:paraId="0666E27D" w14:textId="77777777" w:rsidTr="004706D5">
        <w:trPr>
          <w:trHeight w:val="300"/>
        </w:trPr>
        <w:tc>
          <w:tcPr>
            <w:tcW w:w="1838" w:type="dxa"/>
            <w:noWrap/>
            <w:hideMark/>
          </w:tcPr>
          <w:p w14:paraId="2F6D8048" w14:textId="77777777" w:rsidR="008B67DF" w:rsidRPr="009A0996" w:rsidRDefault="008B67DF" w:rsidP="004706D5">
            <w:pPr>
              <w:pStyle w:val="NoSpacing"/>
              <w:rPr>
                <w:rFonts w:ascii="Arial" w:hAnsi="Arial" w:cs="Arial"/>
                <w:bCs/>
              </w:rPr>
            </w:pPr>
            <w:r w:rsidRPr="009A0996">
              <w:rPr>
                <w:rFonts w:ascii="Arial" w:hAnsi="Arial" w:cs="Arial"/>
                <w:bCs/>
              </w:rPr>
              <w:t>41</w:t>
            </w:r>
          </w:p>
        </w:tc>
        <w:tc>
          <w:tcPr>
            <w:tcW w:w="5812" w:type="dxa"/>
            <w:noWrap/>
            <w:hideMark/>
          </w:tcPr>
          <w:p w14:paraId="16DF0F9E" w14:textId="77777777" w:rsidR="008B67DF" w:rsidRPr="009A0996" w:rsidRDefault="008B67DF" w:rsidP="004706D5">
            <w:pPr>
              <w:pStyle w:val="NoSpacing"/>
              <w:rPr>
                <w:rFonts w:ascii="Arial" w:hAnsi="Arial" w:cs="Arial"/>
                <w:bCs/>
              </w:rPr>
            </w:pPr>
            <w:r w:rsidRPr="009A0996">
              <w:rPr>
                <w:rFonts w:ascii="Arial" w:hAnsi="Arial" w:cs="Arial"/>
                <w:bCs/>
              </w:rPr>
              <w:t>With Legal Services</w:t>
            </w:r>
          </w:p>
        </w:tc>
      </w:tr>
      <w:tr w:rsidR="008B67DF" w:rsidRPr="00492F20" w14:paraId="70777683" w14:textId="77777777" w:rsidTr="004706D5">
        <w:trPr>
          <w:trHeight w:val="300"/>
        </w:trPr>
        <w:tc>
          <w:tcPr>
            <w:tcW w:w="1838" w:type="dxa"/>
            <w:noWrap/>
            <w:hideMark/>
          </w:tcPr>
          <w:p w14:paraId="340B90D4" w14:textId="77777777" w:rsidR="008B67DF" w:rsidRPr="009A0996" w:rsidRDefault="008B67DF" w:rsidP="004706D5">
            <w:pPr>
              <w:pStyle w:val="NoSpacing"/>
              <w:rPr>
                <w:rFonts w:ascii="Arial" w:hAnsi="Arial" w:cs="Arial"/>
                <w:bCs/>
              </w:rPr>
            </w:pPr>
            <w:r w:rsidRPr="009A0996">
              <w:rPr>
                <w:rFonts w:ascii="Arial" w:hAnsi="Arial" w:cs="Arial"/>
                <w:bCs/>
              </w:rPr>
              <w:t>42</w:t>
            </w:r>
          </w:p>
        </w:tc>
        <w:tc>
          <w:tcPr>
            <w:tcW w:w="5812" w:type="dxa"/>
            <w:noWrap/>
            <w:hideMark/>
          </w:tcPr>
          <w:p w14:paraId="3ABFF06E" w14:textId="77777777" w:rsidR="008B67DF" w:rsidRPr="009A0996" w:rsidRDefault="008B67DF" w:rsidP="004706D5">
            <w:pPr>
              <w:pStyle w:val="NoSpacing"/>
              <w:rPr>
                <w:rFonts w:ascii="Arial" w:hAnsi="Arial" w:cs="Arial"/>
                <w:bCs/>
              </w:rPr>
            </w:pPr>
            <w:r w:rsidRPr="009A0996">
              <w:rPr>
                <w:rFonts w:ascii="Arial" w:hAnsi="Arial" w:cs="Arial"/>
                <w:bCs/>
              </w:rPr>
              <w:t>With Estates</w:t>
            </w:r>
          </w:p>
        </w:tc>
      </w:tr>
      <w:tr w:rsidR="008B67DF" w:rsidRPr="00492F20" w14:paraId="2C37D6FC" w14:textId="77777777" w:rsidTr="004706D5">
        <w:trPr>
          <w:trHeight w:val="300"/>
        </w:trPr>
        <w:tc>
          <w:tcPr>
            <w:tcW w:w="1838" w:type="dxa"/>
            <w:noWrap/>
            <w:hideMark/>
          </w:tcPr>
          <w:p w14:paraId="320A7587" w14:textId="77777777" w:rsidR="008B67DF" w:rsidRPr="009A0996" w:rsidRDefault="008B67DF" w:rsidP="004706D5">
            <w:pPr>
              <w:pStyle w:val="NoSpacing"/>
              <w:rPr>
                <w:rFonts w:ascii="Arial" w:hAnsi="Arial" w:cs="Arial"/>
                <w:bCs/>
              </w:rPr>
            </w:pPr>
            <w:r w:rsidRPr="009A0996">
              <w:rPr>
                <w:rFonts w:ascii="Arial" w:hAnsi="Arial" w:cs="Arial"/>
                <w:bCs/>
              </w:rPr>
              <w:t>43</w:t>
            </w:r>
          </w:p>
        </w:tc>
        <w:tc>
          <w:tcPr>
            <w:tcW w:w="5812" w:type="dxa"/>
            <w:noWrap/>
            <w:hideMark/>
          </w:tcPr>
          <w:p w14:paraId="564B9249" w14:textId="77777777" w:rsidR="008B67DF" w:rsidRPr="009A0996" w:rsidRDefault="008B67DF" w:rsidP="004706D5">
            <w:pPr>
              <w:pStyle w:val="NoSpacing"/>
              <w:rPr>
                <w:rFonts w:ascii="Arial" w:hAnsi="Arial" w:cs="Arial"/>
                <w:bCs/>
              </w:rPr>
            </w:pPr>
            <w:r w:rsidRPr="009A0996">
              <w:rPr>
                <w:rFonts w:ascii="Arial" w:hAnsi="Arial" w:cs="Arial"/>
                <w:bCs/>
              </w:rPr>
              <w:t>External Debt Collector - Scott &amp; Co</w:t>
            </w:r>
          </w:p>
        </w:tc>
      </w:tr>
      <w:tr w:rsidR="008B67DF" w:rsidRPr="00492F20" w14:paraId="1C6F387F" w14:textId="77777777" w:rsidTr="004706D5">
        <w:trPr>
          <w:trHeight w:val="300"/>
        </w:trPr>
        <w:tc>
          <w:tcPr>
            <w:tcW w:w="1838" w:type="dxa"/>
            <w:noWrap/>
            <w:hideMark/>
          </w:tcPr>
          <w:p w14:paraId="753F3A90" w14:textId="77777777" w:rsidR="008B67DF" w:rsidRPr="009A0996" w:rsidRDefault="008B67DF" w:rsidP="004706D5">
            <w:pPr>
              <w:pStyle w:val="NoSpacing"/>
              <w:rPr>
                <w:rFonts w:ascii="Arial" w:hAnsi="Arial" w:cs="Arial"/>
                <w:bCs/>
              </w:rPr>
            </w:pPr>
            <w:r w:rsidRPr="009A0996">
              <w:rPr>
                <w:rFonts w:ascii="Arial" w:hAnsi="Arial" w:cs="Arial"/>
                <w:bCs/>
              </w:rPr>
              <w:t>44</w:t>
            </w:r>
          </w:p>
        </w:tc>
        <w:tc>
          <w:tcPr>
            <w:tcW w:w="5812" w:type="dxa"/>
            <w:noWrap/>
            <w:hideMark/>
          </w:tcPr>
          <w:p w14:paraId="15B6AF49" w14:textId="77777777" w:rsidR="008B67DF" w:rsidRPr="009A0996" w:rsidRDefault="008B67DF" w:rsidP="004706D5">
            <w:pPr>
              <w:pStyle w:val="NoSpacing"/>
              <w:rPr>
                <w:rFonts w:ascii="Arial" w:hAnsi="Arial" w:cs="Arial"/>
                <w:bCs/>
              </w:rPr>
            </w:pPr>
            <w:r w:rsidRPr="009A0996">
              <w:rPr>
                <w:rFonts w:ascii="Arial" w:hAnsi="Arial" w:cs="Arial"/>
                <w:bCs/>
              </w:rPr>
              <w:t>Debt Collector - Pending</w:t>
            </w:r>
          </w:p>
        </w:tc>
      </w:tr>
      <w:tr w:rsidR="008B67DF" w:rsidRPr="00492F20" w14:paraId="5173CAB6" w14:textId="77777777" w:rsidTr="004706D5">
        <w:trPr>
          <w:trHeight w:val="300"/>
        </w:trPr>
        <w:tc>
          <w:tcPr>
            <w:tcW w:w="1838" w:type="dxa"/>
            <w:noWrap/>
            <w:hideMark/>
          </w:tcPr>
          <w:p w14:paraId="71D723B8" w14:textId="77777777" w:rsidR="008B67DF" w:rsidRPr="009A0996" w:rsidRDefault="008B67DF" w:rsidP="004706D5">
            <w:pPr>
              <w:pStyle w:val="NoSpacing"/>
              <w:rPr>
                <w:rFonts w:ascii="Arial" w:hAnsi="Arial" w:cs="Arial"/>
                <w:bCs/>
              </w:rPr>
            </w:pPr>
            <w:r w:rsidRPr="009A0996">
              <w:rPr>
                <w:rFonts w:ascii="Arial" w:hAnsi="Arial" w:cs="Arial"/>
                <w:bCs/>
              </w:rPr>
              <w:t>45</w:t>
            </w:r>
          </w:p>
        </w:tc>
        <w:tc>
          <w:tcPr>
            <w:tcW w:w="5812" w:type="dxa"/>
            <w:noWrap/>
            <w:hideMark/>
          </w:tcPr>
          <w:p w14:paraId="658243E6" w14:textId="628D9381" w:rsidR="008B67DF" w:rsidRPr="009A0996" w:rsidRDefault="008B67DF" w:rsidP="004706D5">
            <w:pPr>
              <w:pStyle w:val="NoSpacing"/>
              <w:rPr>
                <w:rFonts w:ascii="Arial" w:hAnsi="Arial" w:cs="Arial"/>
                <w:bCs/>
              </w:rPr>
            </w:pPr>
            <w:r w:rsidRPr="009A0996">
              <w:rPr>
                <w:rFonts w:ascii="Arial" w:hAnsi="Arial" w:cs="Arial"/>
                <w:bCs/>
              </w:rPr>
              <w:t>External Debt Collector - Stirling Park</w:t>
            </w:r>
          </w:p>
        </w:tc>
      </w:tr>
      <w:tr w:rsidR="008B67DF" w:rsidRPr="00492F20" w14:paraId="36C4EA71" w14:textId="77777777" w:rsidTr="004706D5">
        <w:trPr>
          <w:trHeight w:val="300"/>
        </w:trPr>
        <w:tc>
          <w:tcPr>
            <w:tcW w:w="1838" w:type="dxa"/>
            <w:noWrap/>
            <w:hideMark/>
          </w:tcPr>
          <w:p w14:paraId="62348121" w14:textId="77777777" w:rsidR="008B67DF" w:rsidRPr="009A0996" w:rsidRDefault="008B67DF" w:rsidP="004706D5">
            <w:pPr>
              <w:pStyle w:val="NoSpacing"/>
              <w:rPr>
                <w:rFonts w:ascii="Arial" w:hAnsi="Arial" w:cs="Arial"/>
                <w:bCs/>
              </w:rPr>
            </w:pPr>
            <w:r w:rsidRPr="009A0996">
              <w:rPr>
                <w:rFonts w:ascii="Arial" w:hAnsi="Arial" w:cs="Arial"/>
                <w:bCs/>
              </w:rPr>
              <w:t>46</w:t>
            </w:r>
          </w:p>
        </w:tc>
        <w:tc>
          <w:tcPr>
            <w:tcW w:w="5812" w:type="dxa"/>
            <w:noWrap/>
            <w:hideMark/>
          </w:tcPr>
          <w:p w14:paraId="134AC71A" w14:textId="77777777" w:rsidR="008B67DF" w:rsidRPr="009A0996" w:rsidRDefault="008B67DF" w:rsidP="004706D5">
            <w:pPr>
              <w:pStyle w:val="NoSpacing"/>
              <w:rPr>
                <w:rFonts w:ascii="Arial" w:hAnsi="Arial" w:cs="Arial"/>
                <w:bCs/>
              </w:rPr>
            </w:pPr>
            <w:r w:rsidRPr="009A0996">
              <w:rPr>
                <w:rFonts w:ascii="Arial" w:hAnsi="Arial" w:cs="Arial"/>
                <w:bCs/>
              </w:rPr>
              <w:t>BIDS Scott and Co</w:t>
            </w:r>
          </w:p>
        </w:tc>
      </w:tr>
      <w:tr w:rsidR="008B67DF" w:rsidRPr="00492F20" w14:paraId="448950DA" w14:textId="77777777" w:rsidTr="004706D5">
        <w:trPr>
          <w:trHeight w:val="300"/>
        </w:trPr>
        <w:tc>
          <w:tcPr>
            <w:tcW w:w="1838" w:type="dxa"/>
            <w:noWrap/>
            <w:hideMark/>
          </w:tcPr>
          <w:p w14:paraId="3B62BB28" w14:textId="77777777" w:rsidR="008B67DF" w:rsidRPr="009A0996" w:rsidRDefault="008B67DF" w:rsidP="004706D5">
            <w:pPr>
              <w:pStyle w:val="NoSpacing"/>
              <w:rPr>
                <w:rFonts w:ascii="Arial" w:hAnsi="Arial" w:cs="Arial"/>
                <w:bCs/>
              </w:rPr>
            </w:pPr>
            <w:r w:rsidRPr="009A0996">
              <w:rPr>
                <w:rFonts w:ascii="Arial" w:hAnsi="Arial" w:cs="Arial"/>
                <w:bCs/>
              </w:rPr>
              <w:t>52</w:t>
            </w:r>
          </w:p>
        </w:tc>
        <w:tc>
          <w:tcPr>
            <w:tcW w:w="5812" w:type="dxa"/>
            <w:noWrap/>
            <w:hideMark/>
          </w:tcPr>
          <w:p w14:paraId="55B2B9A8" w14:textId="77777777" w:rsidR="008B67DF" w:rsidRPr="009A0996" w:rsidRDefault="008B67DF" w:rsidP="004706D5">
            <w:pPr>
              <w:pStyle w:val="NoSpacing"/>
              <w:rPr>
                <w:rFonts w:ascii="Arial" w:hAnsi="Arial" w:cs="Arial"/>
                <w:bCs/>
              </w:rPr>
            </w:pPr>
            <w:r w:rsidRPr="009A0996">
              <w:rPr>
                <w:rFonts w:ascii="Arial" w:hAnsi="Arial" w:cs="Arial"/>
                <w:bCs/>
              </w:rPr>
              <w:t>Department recommend write off</w:t>
            </w:r>
          </w:p>
        </w:tc>
      </w:tr>
      <w:tr w:rsidR="008B67DF" w:rsidRPr="00492F20" w14:paraId="4BE657BB" w14:textId="77777777" w:rsidTr="004706D5">
        <w:trPr>
          <w:trHeight w:val="300"/>
        </w:trPr>
        <w:tc>
          <w:tcPr>
            <w:tcW w:w="1838" w:type="dxa"/>
            <w:noWrap/>
            <w:hideMark/>
          </w:tcPr>
          <w:p w14:paraId="62EF8778" w14:textId="77777777" w:rsidR="008B67DF" w:rsidRPr="009A0996" w:rsidRDefault="008B67DF" w:rsidP="004706D5">
            <w:pPr>
              <w:pStyle w:val="NoSpacing"/>
              <w:rPr>
                <w:rFonts w:ascii="Arial" w:hAnsi="Arial" w:cs="Arial"/>
                <w:bCs/>
              </w:rPr>
            </w:pPr>
            <w:r w:rsidRPr="009A0996">
              <w:rPr>
                <w:rFonts w:ascii="Arial" w:hAnsi="Arial" w:cs="Arial"/>
                <w:bCs/>
              </w:rPr>
              <w:t>53</w:t>
            </w:r>
          </w:p>
        </w:tc>
        <w:tc>
          <w:tcPr>
            <w:tcW w:w="5812" w:type="dxa"/>
            <w:noWrap/>
            <w:hideMark/>
          </w:tcPr>
          <w:p w14:paraId="1A2D035A" w14:textId="77777777" w:rsidR="008B67DF" w:rsidRPr="009A0996" w:rsidRDefault="008B67DF" w:rsidP="004706D5">
            <w:pPr>
              <w:pStyle w:val="NoSpacing"/>
              <w:rPr>
                <w:rFonts w:ascii="Arial" w:hAnsi="Arial" w:cs="Arial"/>
                <w:bCs/>
              </w:rPr>
            </w:pPr>
            <w:r w:rsidRPr="009A0996">
              <w:rPr>
                <w:rFonts w:ascii="Arial" w:hAnsi="Arial" w:cs="Arial"/>
                <w:bCs/>
              </w:rPr>
              <w:t>Department recommend write off - HC</w:t>
            </w:r>
          </w:p>
        </w:tc>
      </w:tr>
      <w:tr w:rsidR="008B67DF" w:rsidRPr="00492F20" w14:paraId="4B6C3C45" w14:textId="77777777" w:rsidTr="004706D5">
        <w:trPr>
          <w:trHeight w:val="300"/>
        </w:trPr>
        <w:tc>
          <w:tcPr>
            <w:tcW w:w="1838" w:type="dxa"/>
            <w:noWrap/>
            <w:hideMark/>
          </w:tcPr>
          <w:p w14:paraId="5EC07813" w14:textId="77777777" w:rsidR="008B67DF" w:rsidRPr="009A0996" w:rsidRDefault="008B67DF" w:rsidP="004706D5">
            <w:pPr>
              <w:pStyle w:val="NoSpacing"/>
              <w:rPr>
                <w:rFonts w:ascii="Arial" w:hAnsi="Arial" w:cs="Arial"/>
                <w:bCs/>
              </w:rPr>
            </w:pPr>
            <w:r w:rsidRPr="009A0996">
              <w:rPr>
                <w:rFonts w:ascii="Arial" w:hAnsi="Arial" w:cs="Arial"/>
                <w:bCs/>
              </w:rPr>
              <w:t>54</w:t>
            </w:r>
          </w:p>
        </w:tc>
        <w:tc>
          <w:tcPr>
            <w:tcW w:w="5812" w:type="dxa"/>
            <w:noWrap/>
            <w:hideMark/>
          </w:tcPr>
          <w:p w14:paraId="18CB5443" w14:textId="77777777" w:rsidR="008B67DF" w:rsidRPr="009A0996" w:rsidRDefault="008B67DF" w:rsidP="004706D5">
            <w:pPr>
              <w:pStyle w:val="NoSpacing"/>
              <w:rPr>
                <w:rFonts w:ascii="Arial" w:hAnsi="Arial" w:cs="Arial"/>
                <w:bCs/>
              </w:rPr>
            </w:pPr>
            <w:r w:rsidRPr="009A0996">
              <w:rPr>
                <w:rFonts w:ascii="Arial" w:hAnsi="Arial" w:cs="Arial"/>
                <w:bCs/>
              </w:rPr>
              <w:t>Customer in receivership, bankruptcy etc</w:t>
            </w:r>
          </w:p>
        </w:tc>
      </w:tr>
      <w:tr w:rsidR="008B67DF" w:rsidRPr="00492F20" w14:paraId="79E99DAD" w14:textId="77777777" w:rsidTr="004706D5">
        <w:trPr>
          <w:trHeight w:val="300"/>
        </w:trPr>
        <w:tc>
          <w:tcPr>
            <w:tcW w:w="1838" w:type="dxa"/>
            <w:noWrap/>
            <w:hideMark/>
          </w:tcPr>
          <w:p w14:paraId="12510A2C" w14:textId="77777777" w:rsidR="008B67DF" w:rsidRPr="009A0996" w:rsidRDefault="008B67DF" w:rsidP="004706D5">
            <w:pPr>
              <w:pStyle w:val="NoSpacing"/>
              <w:rPr>
                <w:rFonts w:ascii="Arial" w:hAnsi="Arial" w:cs="Arial"/>
                <w:bCs/>
              </w:rPr>
            </w:pPr>
            <w:r w:rsidRPr="009A0996">
              <w:rPr>
                <w:rFonts w:ascii="Arial" w:hAnsi="Arial" w:cs="Arial"/>
                <w:bCs/>
              </w:rPr>
              <w:t>55</w:t>
            </w:r>
          </w:p>
        </w:tc>
        <w:tc>
          <w:tcPr>
            <w:tcW w:w="5812" w:type="dxa"/>
            <w:noWrap/>
            <w:hideMark/>
          </w:tcPr>
          <w:p w14:paraId="49FFEB10" w14:textId="77777777" w:rsidR="008B67DF" w:rsidRPr="009A0996" w:rsidRDefault="008B67DF" w:rsidP="004706D5">
            <w:pPr>
              <w:pStyle w:val="NoSpacing"/>
              <w:rPr>
                <w:rFonts w:ascii="Arial" w:hAnsi="Arial" w:cs="Arial"/>
                <w:bCs/>
              </w:rPr>
            </w:pPr>
            <w:r w:rsidRPr="009A0996">
              <w:rPr>
                <w:rFonts w:ascii="Arial" w:hAnsi="Arial" w:cs="Arial"/>
                <w:bCs/>
              </w:rPr>
              <w:t>Debtor account - old system</w:t>
            </w:r>
          </w:p>
        </w:tc>
      </w:tr>
      <w:tr w:rsidR="008B67DF" w:rsidRPr="00492F20" w14:paraId="28779A19" w14:textId="77777777" w:rsidTr="004706D5">
        <w:trPr>
          <w:trHeight w:val="300"/>
        </w:trPr>
        <w:tc>
          <w:tcPr>
            <w:tcW w:w="1838" w:type="dxa"/>
            <w:noWrap/>
            <w:hideMark/>
          </w:tcPr>
          <w:p w14:paraId="1252E006" w14:textId="77777777" w:rsidR="008B67DF" w:rsidRPr="009A0996" w:rsidRDefault="008B67DF" w:rsidP="004706D5">
            <w:pPr>
              <w:pStyle w:val="NoSpacing"/>
              <w:rPr>
                <w:rFonts w:ascii="Arial" w:hAnsi="Arial" w:cs="Arial"/>
                <w:bCs/>
              </w:rPr>
            </w:pPr>
            <w:r w:rsidRPr="009A0996">
              <w:rPr>
                <w:rFonts w:ascii="Arial" w:hAnsi="Arial" w:cs="Arial"/>
                <w:bCs/>
              </w:rPr>
              <w:t>57</w:t>
            </w:r>
          </w:p>
        </w:tc>
        <w:tc>
          <w:tcPr>
            <w:tcW w:w="5812" w:type="dxa"/>
            <w:noWrap/>
            <w:hideMark/>
          </w:tcPr>
          <w:p w14:paraId="1069087F" w14:textId="77777777" w:rsidR="008B67DF" w:rsidRPr="009A0996" w:rsidRDefault="008B67DF" w:rsidP="004706D5">
            <w:pPr>
              <w:pStyle w:val="NoSpacing"/>
              <w:rPr>
                <w:rFonts w:ascii="Arial" w:hAnsi="Arial" w:cs="Arial"/>
                <w:bCs/>
              </w:rPr>
            </w:pPr>
            <w:r w:rsidRPr="009A0996">
              <w:rPr>
                <w:rFonts w:ascii="Arial" w:hAnsi="Arial" w:cs="Arial"/>
                <w:bCs/>
              </w:rPr>
              <w:t>Gone Away</w:t>
            </w:r>
          </w:p>
        </w:tc>
      </w:tr>
      <w:tr w:rsidR="008B67DF" w:rsidRPr="00492F20" w14:paraId="2BE14BEB" w14:textId="77777777" w:rsidTr="004706D5">
        <w:trPr>
          <w:trHeight w:val="300"/>
        </w:trPr>
        <w:tc>
          <w:tcPr>
            <w:tcW w:w="1838" w:type="dxa"/>
            <w:noWrap/>
            <w:hideMark/>
          </w:tcPr>
          <w:p w14:paraId="0F5F8022" w14:textId="77777777" w:rsidR="008B67DF" w:rsidRPr="009A0996" w:rsidRDefault="008B67DF" w:rsidP="004706D5">
            <w:pPr>
              <w:pStyle w:val="NoSpacing"/>
              <w:rPr>
                <w:rFonts w:ascii="Arial" w:hAnsi="Arial" w:cs="Arial"/>
                <w:bCs/>
              </w:rPr>
            </w:pPr>
            <w:r w:rsidRPr="009A0996">
              <w:rPr>
                <w:rFonts w:ascii="Arial" w:hAnsi="Arial" w:cs="Arial"/>
                <w:bCs/>
              </w:rPr>
              <w:t>58</w:t>
            </w:r>
          </w:p>
        </w:tc>
        <w:tc>
          <w:tcPr>
            <w:tcW w:w="5812" w:type="dxa"/>
            <w:noWrap/>
            <w:hideMark/>
          </w:tcPr>
          <w:p w14:paraId="5DC36407" w14:textId="77777777" w:rsidR="008B67DF" w:rsidRPr="009A0996" w:rsidRDefault="008B67DF" w:rsidP="004706D5">
            <w:pPr>
              <w:pStyle w:val="NoSpacing"/>
              <w:rPr>
                <w:rFonts w:ascii="Arial" w:hAnsi="Arial" w:cs="Arial"/>
                <w:bCs/>
              </w:rPr>
            </w:pPr>
            <w:r w:rsidRPr="009A0996">
              <w:rPr>
                <w:rFonts w:ascii="Arial" w:hAnsi="Arial" w:cs="Arial"/>
                <w:bCs/>
              </w:rPr>
              <w:t>Gone Away - June 2004 onwards</w:t>
            </w:r>
          </w:p>
        </w:tc>
      </w:tr>
      <w:tr w:rsidR="008B67DF" w:rsidRPr="00492F20" w14:paraId="61B73F09" w14:textId="77777777" w:rsidTr="004706D5">
        <w:trPr>
          <w:trHeight w:val="300"/>
        </w:trPr>
        <w:tc>
          <w:tcPr>
            <w:tcW w:w="1838" w:type="dxa"/>
            <w:noWrap/>
            <w:hideMark/>
          </w:tcPr>
          <w:p w14:paraId="7D2A3502" w14:textId="77777777" w:rsidR="008B67DF" w:rsidRPr="009A0996" w:rsidRDefault="008B67DF" w:rsidP="004706D5">
            <w:pPr>
              <w:pStyle w:val="NoSpacing"/>
              <w:rPr>
                <w:rFonts w:ascii="Arial" w:hAnsi="Arial" w:cs="Arial"/>
                <w:bCs/>
              </w:rPr>
            </w:pPr>
            <w:r w:rsidRPr="009A0996">
              <w:rPr>
                <w:rFonts w:ascii="Arial" w:hAnsi="Arial" w:cs="Arial"/>
                <w:bCs/>
              </w:rPr>
              <w:t>60</w:t>
            </w:r>
          </w:p>
        </w:tc>
        <w:tc>
          <w:tcPr>
            <w:tcW w:w="5812" w:type="dxa"/>
            <w:noWrap/>
            <w:hideMark/>
          </w:tcPr>
          <w:p w14:paraId="5740883C" w14:textId="77777777" w:rsidR="008B67DF" w:rsidRPr="009A0996" w:rsidRDefault="008B67DF" w:rsidP="004706D5">
            <w:pPr>
              <w:pStyle w:val="NoSpacing"/>
              <w:rPr>
                <w:rFonts w:ascii="Arial" w:hAnsi="Arial" w:cs="Arial"/>
                <w:bCs/>
              </w:rPr>
            </w:pPr>
            <w:r w:rsidRPr="009A0996">
              <w:rPr>
                <w:rFonts w:ascii="Arial" w:hAnsi="Arial" w:cs="Arial"/>
                <w:bCs/>
              </w:rPr>
              <w:t>Legal Services recommend write off</w:t>
            </w:r>
          </w:p>
        </w:tc>
      </w:tr>
      <w:tr w:rsidR="008B67DF" w:rsidRPr="00492F20" w14:paraId="656F5029" w14:textId="77777777" w:rsidTr="004706D5">
        <w:trPr>
          <w:trHeight w:val="300"/>
        </w:trPr>
        <w:tc>
          <w:tcPr>
            <w:tcW w:w="1838" w:type="dxa"/>
            <w:noWrap/>
            <w:hideMark/>
          </w:tcPr>
          <w:p w14:paraId="4DFA22EC" w14:textId="77777777" w:rsidR="008B67DF" w:rsidRPr="009A0996" w:rsidRDefault="008B67DF" w:rsidP="004706D5">
            <w:pPr>
              <w:pStyle w:val="NoSpacing"/>
              <w:rPr>
                <w:rFonts w:ascii="Arial" w:hAnsi="Arial" w:cs="Arial"/>
                <w:bCs/>
              </w:rPr>
            </w:pPr>
            <w:r w:rsidRPr="009A0996">
              <w:rPr>
                <w:rFonts w:ascii="Arial" w:hAnsi="Arial" w:cs="Arial"/>
                <w:bCs/>
              </w:rPr>
              <w:t>61</w:t>
            </w:r>
          </w:p>
        </w:tc>
        <w:tc>
          <w:tcPr>
            <w:tcW w:w="5812" w:type="dxa"/>
            <w:noWrap/>
            <w:hideMark/>
          </w:tcPr>
          <w:p w14:paraId="101A8BBB" w14:textId="77777777" w:rsidR="008B67DF" w:rsidRPr="009A0996" w:rsidRDefault="008B67DF" w:rsidP="004706D5">
            <w:pPr>
              <w:pStyle w:val="NoSpacing"/>
              <w:rPr>
                <w:rFonts w:ascii="Arial" w:hAnsi="Arial" w:cs="Arial"/>
                <w:bCs/>
              </w:rPr>
            </w:pPr>
            <w:r w:rsidRPr="009A0996">
              <w:rPr>
                <w:rFonts w:ascii="Arial" w:hAnsi="Arial" w:cs="Arial"/>
                <w:bCs/>
              </w:rPr>
              <w:t xml:space="preserve">Finance </w:t>
            </w:r>
            <w:proofErr w:type="gramStart"/>
            <w:r w:rsidRPr="009A0996">
              <w:rPr>
                <w:rFonts w:ascii="Arial" w:hAnsi="Arial" w:cs="Arial"/>
                <w:bCs/>
              </w:rPr>
              <w:t>recommend</w:t>
            </w:r>
            <w:proofErr w:type="gramEnd"/>
            <w:r w:rsidRPr="009A0996">
              <w:rPr>
                <w:rFonts w:ascii="Arial" w:hAnsi="Arial" w:cs="Arial"/>
                <w:bCs/>
              </w:rPr>
              <w:t xml:space="preserve"> write off</w:t>
            </w:r>
          </w:p>
        </w:tc>
      </w:tr>
      <w:tr w:rsidR="008B67DF" w:rsidRPr="00492F20" w14:paraId="3575AE14" w14:textId="77777777" w:rsidTr="004706D5">
        <w:trPr>
          <w:trHeight w:val="300"/>
        </w:trPr>
        <w:tc>
          <w:tcPr>
            <w:tcW w:w="1838" w:type="dxa"/>
            <w:noWrap/>
            <w:hideMark/>
          </w:tcPr>
          <w:p w14:paraId="7A631CD1" w14:textId="77777777" w:rsidR="008B67DF" w:rsidRPr="009A0996" w:rsidRDefault="008B67DF" w:rsidP="004706D5">
            <w:pPr>
              <w:pStyle w:val="NoSpacing"/>
              <w:rPr>
                <w:rFonts w:ascii="Arial" w:hAnsi="Arial" w:cs="Arial"/>
                <w:bCs/>
              </w:rPr>
            </w:pPr>
            <w:r w:rsidRPr="009A0996">
              <w:rPr>
                <w:rFonts w:ascii="Arial" w:hAnsi="Arial" w:cs="Arial"/>
                <w:bCs/>
              </w:rPr>
              <w:t>62</w:t>
            </w:r>
          </w:p>
        </w:tc>
        <w:tc>
          <w:tcPr>
            <w:tcW w:w="5812" w:type="dxa"/>
            <w:noWrap/>
            <w:hideMark/>
          </w:tcPr>
          <w:p w14:paraId="47557BA8" w14:textId="77777777" w:rsidR="008B67DF" w:rsidRPr="009A0996" w:rsidRDefault="008B67DF" w:rsidP="004706D5">
            <w:pPr>
              <w:pStyle w:val="NoSpacing"/>
              <w:rPr>
                <w:rFonts w:ascii="Arial" w:hAnsi="Arial" w:cs="Arial"/>
                <w:bCs/>
              </w:rPr>
            </w:pPr>
            <w:r w:rsidRPr="009A0996">
              <w:rPr>
                <w:rFonts w:ascii="Arial" w:hAnsi="Arial" w:cs="Arial"/>
                <w:bCs/>
              </w:rPr>
              <w:t xml:space="preserve">Ext debt collector </w:t>
            </w:r>
            <w:proofErr w:type="gramStart"/>
            <w:r w:rsidRPr="009A0996">
              <w:rPr>
                <w:rFonts w:ascii="Arial" w:hAnsi="Arial" w:cs="Arial"/>
                <w:bCs/>
              </w:rPr>
              <w:t>recommend</w:t>
            </w:r>
            <w:proofErr w:type="gramEnd"/>
            <w:r w:rsidRPr="009A0996">
              <w:rPr>
                <w:rFonts w:ascii="Arial" w:hAnsi="Arial" w:cs="Arial"/>
                <w:bCs/>
              </w:rPr>
              <w:t xml:space="preserve"> write off</w:t>
            </w:r>
          </w:p>
        </w:tc>
      </w:tr>
      <w:tr w:rsidR="008B67DF" w:rsidRPr="00492F20" w14:paraId="5B5C6BF1" w14:textId="77777777" w:rsidTr="004706D5">
        <w:trPr>
          <w:trHeight w:val="300"/>
        </w:trPr>
        <w:tc>
          <w:tcPr>
            <w:tcW w:w="1838" w:type="dxa"/>
            <w:noWrap/>
            <w:hideMark/>
          </w:tcPr>
          <w:p w14:paraId="7EA40B21" w14:textId="77777777" w:rsidR="008B67DF" w:rsidRPr="009A0996" w:rsidRDefault="008B67DF" w:rsidP="004706D5">
            <w:pPr>
              <w:pStyle w:val="NoSpacing"/>
              <w:rPr>
                <w:rFonts w:ascii="Arial" w:hAnsi="Arial" w:cs="Arial"/>
                <w:bCs/>
              </w:rPr>
            </w:pPr>
            <w:r w:rsidRPr="009A0996">
              <w:rPr>
                <w:rFonts w:ascii="Arial" w:hAnsi="Arial" w:cs="Arial"/>
                <w:bCs/>
              </w:rPr>
              <w:t>67</w:t>
            </w:r>
          </w:p>
        </w:tc>
        <w:tc>
          <w:tcPr>
            <w:tcW w:w="5812" w:type="dxa"/>
            <w:noWrap/>
            <w:hideMark/>
          </w:tcPr>
          <w:p w14:paraId="764BF755" w14:textId="77777777" w:rsidR="008B67DF" w:rsidRPr="009A0996" w:rsidRDefault="008B67DF" w:rsidP="004706D5">
            <w:pPr>
              <w:pStyle w:val="NoSpacing"/>
              <w:rPr>
                <w:rFonts w:ascii="Arial" w:hAnsi="Arial" w:cs="Arial"/>
                <w:bCs/>
              </w:rPr>
            </w:pPr>
            <w:r w:rsidRPr="009A0996">
              <w:rPr>
                <w:rFonts w:ascii="Arial" w:hAnsi="Arial" w:cs="Arial"/>
                <w:bCs/>
              </w:rPr>
              <w:t>Instalment decree awarded</w:t>
            </w:r>
          </w:p>
        </w:tc>
      </w:tr>
      <w:tr w:rsidR="008B67DF" w:rsidRPr="00492F20" w14:paraId="2A16A50E" w14:textId="77777777" w:rsidTr="004706D5">
        <w:trPr>
          <w:trHeight w:val="300"/>
        </w:trPr>
        <w:tc>
          <w:tcPr>
            <w:tcW w:w="1838" w:type="dxa"/>
            <w:noWrap/>
            <w:hideMark/>
          </w:tcPr>
          <w:p w14:paraId="03A5E455" w14:textId="77777777" w:rsidR="008B67DF" w:rsidRPr="009A0996" w:rsidRDefault="008B67DF" w:rsidP="004706D5">
            <w:pPr>
              <w:pStyle w:val="NoSpacing"/>
              <w:rPr>
                <w:rFonts w:ascii="Arial" w:hAnsi="Arial" w:cs="Arial"/>
                <w:bCs/>
              </w:rPr>
            </w:pPr>
            <w:r w:rsidRPr="009A0996">
              <w:rPr>
                <w:rFonts w:ascii="Arial" w:hAnsi="Arial" w:cs="Arial"/>
                <w:bCs/>
              </w:rPr>
              <w:t>68</w:t>
            </w:r>
          </w:p>
        </w:tc>
        <w:tc>
          <w:tcPr>
            <w:tcW w:w="5812" w:type="dxa"/>
            <w:noWrap/>
            <w:hideMark/>
          </w:tcPr>
          <w:p w14:paraId="0E3533F3" w14:textId="77777777" w:rsidR="008B67DF" w:rsidRPr="009A0996" w:rsidRDefault="008B67DF" w:rsidP="004706D5">
            <w:pPr>
              <w:pStyle w:val="NoSpacing"/>
              <w:rPr>
                <w:rFonts w:ascii="Arial" w:hAnsi="Arial" w:cs="Arial"/>
                <w:bCs/>
              </w:rPr>
            </w:pPr>
            <w:r w:rsidRPr="009A0996">
              <w:rPr>
                <w:rFonts w:ascii="Arial" w:hAnsi="Arial" w:cs="Arial"/>
                <w:bCs/>
              </w:rPr>
              <w:t>Open decree awarded</w:t>
            </w:r>
          </w:p>
        </w:tc>
      </w:tr>
      <w:tr w:rsidR="008B67DF" w:rsidRPr="00492F20" w14:paraId="3D997C2E" w14:textId="77777777" w:rsidTr="004706D5">
        <w:trPr>
          <w:trHeight w:val="300"/>
        </w:trPr>
        <w:tc>
          <w:tcPr>
            <w:tcW w:w="1838" w:type="dxa"/>
            <w:noWrap/>
            <w:hideMark/>
          </w:tcPr>
          <w:p w14:paraId="41C6D145" w14:textId="77777777" w:rsidR="008B67DF" w:rsidRPr="009A0996" w:rsidRDefault="008B67DF" w:rsidP="004706D5">
            <w:pPr>
              <w:pStyle w:val="NoSpacing"/>
              <w:rPr>
                <w:rFonts w:ascii="Arial" w:hAnsi="Arial" w:cs="Arial"/>
                <w:bCs/>
              </w:rPr>
            </w:pPr>
            <w:r w:rsidRPr="009A0996">
              <w:rPr>
                <w:rFonts w:ascii="Arial" w:hAnsi="Arial" w:cs="Arial"/>
                <w:bCs/>
              </w:rPr>
              <w:t>70</w:t>
            </w:r>
          </w:p>
        </w:tc>
        <w:tc>
          <w:tcPr>
            <w:tcW w:w="5812" w:type="dxa"/>
            <w:noWrap/>
            <w:hideMark/>
          </w:tcPr>
          <w:p w14:paraId="03570CFA" w14:textId="77777777" w:rsidR="008B67DF" w:rsidRPr="009A0996" w:rsidRDefault="008B67DF" w:rsidP="004706D5">
            <w:pPr>
              <w:pStyle w:val="NoSpacing"/>
              <w:rPr>
                <w:rFonts w:ascii="Arial" w:hAnsi="Arial" w:cs="Arial"/>
                <w:bCs/>
              </w:rPr>
            </w:pPr>
            <w:r w:rsidRPr="009A0996">
              <w:rPr>
                <w:rFonts w:ascii="Arial" w:hAnsi="Arial" w:cs="Arial"/>
                <w:bCs/>
              </w:rPr>
              <w:t>DB/DL investigating</w:t>
            </w:r>
          </w:p>
        </w:tc>
      </w:tr>
      <w:tr w:rsidR="008B67DF" w:rsidRPr="00492F20" w14:paraId="7E7DEFB5" w14:textId="77777777" w:rsidTr="004706D5">
        <w:trPr>
          <w:trHeight w:val="300"/>
        </w:trPr>
        <w:tc>
          <w:tcPr>
            <w:tcW w:w="1838" w:type="dxa"/>
            <w:noWrap/>
            <w:hideMark/>
          </w:tcPr>
          <w:p w14:paraId="443DD4BE" w14:textId="77777777" w:rsidR="008B67DF" w:rsidRPr="009A0996" w:rsidRDefault="008B67DF" w:rsidP="004706D5">
            <w:pPr>
              <w:pStyle w:val="NoSpacing"/>
              <w:rPr>
                <w:rFonts w:ascii="Arial" w:hAnsi="Arial" w:cs="Arial"/>
                <w:bCs/>
              </w:rPr>
            </w:pPr>
            <w:r w:rsidRPr="009A0996">
              <w:rPr>
                <w:rFonts w:ascii="Arial" w:hAnsi="Arial" w:cs="Arial"/>
                <w:bCs/>
              </w:rPr>
              <w:t>71</w:t>
            </w:r>
          </w:p>
        </w:tc>
        <w:tc>
          <w:tcPr>
            <w:tcW w:w="5812" w:type="dxa"/>
            <w:noWrap/>
            <w:hideMark/>
          </w:tcPr>
          <w:p w14:paraId="1317434F" w14:textId="77777777" w:rsidR="008B67DF" w:rsidRPr="009A0996" w:rsidRDefault="008B67DF" w:rsidP="004706D5">
            <w:pPr>
              <w:pStyle w:val="NoSpacing"/>
              <w:rPr>
                <w:rFonts w:ascii="Arial" w:hAnsi="Arial" w:cs="Arial"/>
                <w:bCs/>
              </w:rPr>
            </w:pPr>
            <w:r w:rsidRPr="009A0996">
              <w:rPr>
                <w:rFonts w:ascii="Arial" w:hAnsi="Arial" w:cs="Arial"/>
                <w:bCs/>
              </w:rPr>
              <w:t>Company has ceased trading</w:t>
            </w:r>
          </w:p>
        </w:tc>
      </w:tr>
      <w:tr w:rsidR="008B67DF" w:rsidRPr="00492F20" w14:paraId="5A7990D0" w14:textId="77777777" w:rsidTr="004706D5">
        <w:trPr>
          <w:trHeight w:val="300"/>
        </w:trPr>
        <w:tc>
          <w:tcPr>
            <w:tcW w:w="1838" w:type="dxa"/>
            <w:noWrap/>
            <w:hideMark/>
          </w:tcPr>
          <w:p w14:paraId="4061F3EE" w14:textId="77777777" w:rsidR="008B67DF" w:rsidRPr="009A0996" w:rsidRDefault="008B67DF" w:rsidP="004706D5">
            <w:pPr>
              <w:pStyle w:val="NoSpacing"/>
              <w:rPr>
                <w:rFonts w:ascii="Arial" w:hAnsi="Arial" w:cs="Arial"/>
                <w:bCs/>
              </w:rPr>
            </w:pPr>
            <w:r w:rsidRPr="009A0996">
              <w:rPr>
                <w:rFonts w:ascii="Arial" w:hAnsi="Arial" w:cs="Arial"/>
                <w:bCs/>
              </w:rPr>
              <w:t>72</w:t>
            </w:r>
          </w:p>
        </w:tc>
        <w:tc>
          <w:tcPr>
            <w:tcW w:w="5812" w:type="dxa"/>
            <w:noWrap/>
            <w:hideMark/>
          </w:tcPr>
          <w:p w14:paraId="08D7D100" w14:textId="77777777" w:rsidR="008B67DF" w:rsidRPr="009A0996" w:rsidRDefault="008B67DF" w:rsidP="004706D5">
            <w:pPr>
              <w:pStyle w:val="NoSpacing"/>
              <w:rPr>
                <w:rFonts w:ascii="Arial" w:hAnsi="Arial" w:cs="Arial"/>
                <w:bCs/>
              </w:rPr>
            </w:pPr>
            <w:r w:rsidRPr="009A0996">
              <w:rPr>
                <w:rFonts w:ascii="Arial" w:hAnsi="Arial" w:cs="Arial"/>
                <w:bCs/>
              </w:rPr>
              <w:t>Garages-Prescribed Debt</w:t>
            </w:r>
          </w:p>
        </w:tc>
      </w:tr>
      <w:tr w:rsidR="008B67DF" w:rsidRPr="00492F20" w14:paraId="6B2D339A" w14:textId="77777777" w:rsidTr="004706D5">
        <w:trPr>
          <w:trHeight w:val="300"/>
        </w:trPr>
        <w:tc>
          <w:tcPr>
            <w:tcW w:w="1838" w:type="dxa"/>
            <w:noWrap/>
            <w:hideMark/>
          </w:tcPr>
          <w:p w14:paraId="04B57506" w14:textId="77777777" w:rsidR="008B67DF" w:rsidRPr="009A0996" w:rsidRDefault="008B67DF" w:rsidP="004706D5">
            <w:pPr>
              <w:pStyle w:val="NoSpacing"/>
              <w:rPr>
                <w:rFonts w:ascii="Arial" w:hAnsi="Arial" w:cs="Arial"/>
                <w:bCs/>
              </w:rPr>
            </w:pPr>
            <w:r w:rsidRPr="009A0996">
              <w:rPr>
                <w:rFonts w:ascii="Arial" w:hAnsi="Arial" w:cs="Arial"/>
                <w:bCs/>
              </w:rPr>
              <w:t>91</w:t>
            </w:r>
          </w:p>
        </w:tc>
        <w:tc>
          <w:tcPr>
            <w:tcW w:w="5812" w:type="dxa"/>
            <w:noWrap/>
            <w:hideMark/>
          </w:tcPr>
          <w:p w14:paraId="40572B84" w14:textId="77777777" w:rsidR="008B67DF" w:rsidRPr="009A0996" w:rsidRDefault="008B67DF" w:rsidP="004706D5">
            <w:pPr>
              <w:pStyle w:val="NoSpacing"/>
              <w:rPr>
                <w:rFonts w:ascii="Arial" w:hAnsi="Arial" w:cs="Arial"/>
                <w:bCs/>
              </w:rPr>
            </w:pPr>
            <w:r w:rsidRPr="009A0996">
              <w:rPr>
                <w:rFonts w:ascii="Arial" w:hAnsi="Arial" w:cs="Arial"/>
                <w:bCs/>
              </w:rPr>
              <w:t>Query resolved for customer</w:t>
            </w:r>
          </w:p>
        </w:tc>
      </w:tr>
      <w:tr w:rsidR="008B67DF" w:rsidRPr="00492F20" w14:paraId="6F8DB39E" w14:textId="77777777" w:rsidTr="004706D5">
        <w:trPr>
          <w:trHeight w:val="300"/>
        </w:trPr>
        <w:tc>
          <w:tcPr>
            <w:tcW w:w="1838" w:type="dxa"/>
            <w:noWrap/>
            <w:hideMark/>
          </w:tcPr>
          <w:p w14:paraId="4021942E" w14:textId="77777777" w:rsidR="008B67DF" w:rsidRPr="009A0996" w:rsidRDefault="008B67DF" w:rsidP="004706D5">
            <w:pPr>
              <w:pStyle w:val="NoSpacing"/>
              <w:rPr>
                <w:rFonts w:ascii="Arial" w:hAnsi="Arial" w:cs="Arial"/>
                <w:bCs/>
              </w:rPr>
            </w:pPr>
            <w:r w:rsidRPr="009A0996">
              <w:rPr>
                <w:rFonts w:ascii="Arial" w:hAnsi="Arial" w:cs="Arial"/>
                <w:bCs/>
              </w:rPr>
              <w:t>92</w:t>
            </w:r>
          </w:p>
        </w:tc>
        <w:tc>
          <w:tcPr>
            <w:tcW w:w="5812" w:type="dxa"/>
            <w:noWrap/>
            <w:hideMark/>
          </w:tcPr>
          <w:p w14:paraId="633E7EA7" w14:textId="77777777" w:rsidR="008B67DF" w:rsidRPr="009A0996" w:rsidRDefault="008B67DF" w:rsidP="004706D5">
            <w:pPr>
              <w:pStyle w:val="NoSpacing"/>
              <w:rPr>
                <w:rFonts w:ascii="Arial" w:hAnsi="Arial" w:cs="Arial"/>
                <w:bCs/>
              </w:rPr>
            </w:pPr>
            <w:r w:rsidRPr="009A0996">
              <w:rPr>
                <w:rFonts w:ascii="Arial" w:hAnsi="Arial" w:cs="Arial"/>
                <w:bCs/>
              </w:rPr>
              <w:t>Query resolved for Organisation</w:t>
            </w:r>
          </w:p>
        </w:tc>
      </w:tr>
      <w:tr w:rsidR="008B67DF" w:rsidRPr="00492F20" w14:paraId="445ABF7E" w14:textId="77777777" w:rsidTr="004706D5">
        <w:trPr>
          <w:trHeight w:val="300"/>
        </w:trPr>
        <w:tc>
          <w:tcPr>
            <w:tcW w:w="1838" w:type="dxa"/>
            <w:noWrap/>
            <w:hideMark/>
          </w:tcPr>
          <w:p w14:paraId="2A30A445" w14:textId="77777777" w:rsidR="008B67DF" w:rsidRPr="009A0996" w:rsidRDefault="008B67DF" w:rsidP="004706D5">
            <w:pPr>
              <w:pStyle w:val="NoSpacing"/>
              <w:rPr>
                <w:rFonts w:ascii="Arial" w:hAnsi="Arial" w:cs="Arial"/>
                <w:bCs/>
              </w:rPr>
            </w:pPr>
            <w:r w:rsidRPr="009A0996">
              <w:rPr>
                <w:rFonts w:ascii="Arial" w:hAnsi="Arial" w:cs="Arial"/>
                <w:bCs/>
              </w:rPr>
              <w:t>95</w:t>
            </w:r>
          </w:p>
        </w:tc>
        <w:tc>
          <w:tcPr>
            <w:tcW w:w="5812" w:type="dxa"/>
            <w:noWrap/>
            <w:hideMark/>
          </w:tcPr>
          <w:p w14:paraId="271AA5E3" w14:textId="77777777" w:rsidR="008B67DF" w:rsidRPr="009A0996" w:rsidRDefault="008B67DF" w:rsidP="004706D5">
            <w:pPr>
              <w:pStyle w:val="NoSpacing"/>
              <w:rPr>
                <w:rFonts w:ascii="Arial" w:hAnsi="Arial" w:cs="Arial"/>
                <w:bCs/>
              </w:rPr>
            </w:pPr>
            <w:r w:rsidRPr="009A0996">
              <w:rPr>
                <w:rFonts w:ascii="Arial" w:hAnsi="Arial" w:cs="Arial"/>
                <w:bCs/>
              </w:rPr>
              <w:t>Previously written off invoices</w:t>
            </w:r>
          </w:p>
        </w:tc>
      </w:tr>
      <w:tr w:rsidR="008B67DF" w:rsidRPr="00492F20" w14:paraId="6B4C1D56" w14:textId="77777777" w:rsidTr="004706D5">
        <w:trPr>
          <w:trHeight w:val="300"/>
        </w:trPr>
        <w:tc>
          <w:tcPr>
            <w:tcW w:w="1838" w:type="dxa"/>
            <w:noWrap/>
            <w:hideMark/>
          </w:tcPr>
          <w:p w14:paraId="6871304B" w14:textId="77777777" w:rsidR="008B67DF" w:rsidRPr="009A0996" w:rsidRDefault="008B67DF" w:rsidP="004706D5">
            <w:pPr>
              <w:pStyle w:val="NoSpacing"/>
              <w:rPr>
                <w:rFonts w:ascii="Arial" w:hAnsi="Arial" w:cs="Arial"/>
                <w:bCs/>
              </w:rPr>
            </w:pPr>
            <w:r w:rsidRPr="009A0996">
              <w:rPr>
                <w:rFonts w:ascii="Arial" w:hAnsi="Arial" w:cs="Arial"/>
                <w:bCs/>
              </w:rPr>
              <w:t>99</w:t>
            </w:r>
          </w:p>
        </w:tc>
        <w:tc>
          <w:tcPr>
            <w:tcW w:w="5812" w:type="dxa"/>
            <w:noWrap/>
            <w:hideMark/>
          </w:tcPr>
          <w:p w14:paraId="5956A02F" w14:textId="77777777" w:rsidR="008B67DF" w:rsidRPr="009A0996" w:rsidRDefault="008B67DF" w:rsidP="004706D5">
            <w:pPr>
              <w:pStyle w:val="NoSpacing"/>
              <w:rPr>
                <w:rFonts w:ascii="Arial" w:hAnsi="Arial" w:cs="Arial"/>
                <w:bCs/>
              </w:rPr>
            </w:pPr>
            <w:r w:rsidRPr="009A0996">
              <w:rPr>
                <w:rFonts w:ascii="Arial" w:hAnsi="Arial" w:cs="Arial"/>
                <w:bCs/>
              </w:rPr>
              <w:t>Delete all cleared queries</w:t>
            </w:r>
          </w:p>
        </w:tc>
      </w:tr>
    </w:tbl>
    <w:p w14:paraId="620E6C85" w14:textId="77777777" w:rsidR="008B67DF" w:rsidRDefault="008B67DF" w:rsidP="008B67DF">
      <w:pPr>
        <w:pStyle w:val="NoSpacing"/>
        <w:rPr>
          <w:rFonts w:ascii="Arial" w:hAnsi="Arial" w:cs="Arial"/>
          <w:b/>
        </w:rPr>
      </w:pPr>
    </w:p>
    <w:sectPr w:rsidR="008B67D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C107F" w14:textId="77777777" w:rsidR="00A96D54" w:rsidRDefault="00A96D54" w:rsidP="00A96D54">
      <w:pPr>
        <w:spacing w:after="0" w:line="240" w:lineRule="auto"/>
      </w:pPr>
      <w:r>
        <w:separator/>
      </w:r>
    </w:p>
  </w:endnote>
  <w:endnote w:type="continuationSeparator" w:id="0">
    <w:p w14:paraId="10931A76" w14:textId="77777777" w:rsidR="00A96D54" w:rsidRDefault="00A96D54" w:rsidP="00A96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277CF" w14:textId="77777777" w:rsidR="008B67DF" w:rsidRDefault="008B67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271B1505" w14:textId="77777777" w:rsidR="008B67DF" w:rsidRDefault="008B67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3923" w14:textId="77777777" w:rsidR="008B67DF" w:rsidRDefault="008B67DF">
    <w:pPr>
      <w:pStyle w:val="Footer"/>
      <w:jc w:val="center"/>
    </w:pPr>
    <w:r>
      <w:fldChar w:fldCharType="begin"/>
    </w:r>
    <w:r>
      <w:instrText xml:space="preserve"> PAGE   \* MERGEFORMAT </w:instrText>
    </w:r>
    <w:r>
      <w:fldChar w:fldCharType="separate"/>
    </w:r>
    <w:r>
      <w:rPr>
        <w:noProof/>
      </w:rPr>
      <w:t>1</w:t>
    </w:r>
    <w:r>
      <w:rPr>
        <w:noProof/>
      </w:rPr>
      <w:fldChar w:fldCharType="end"/>
    </w:r>
  </w:p>
  <w:p w14:paraId="429AE588" w14:textId="77777777" w:rsidR="008B67DF" w:rsidRDefault="008B67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EF73" w14:textId="77777777" w:rsidR="008B67DF" w:rsidRPr="00C43451" w:rsidRDefault="008B67DF">
    <w:pPr>
      <w:pStyle w:val="Footer"/>
      <w:pBdr>
        <w:top w:val="single" w:sz="4" w:space="1" w:color="auto"/>
      </w:pBdr>
      <w:jc w:val="center"/>
      <w:rPr>
        <w:rFonts w:ascii="Arial" w:hAnsi="Arial" w:cs="Arial"/>
      </w:rPr>
    </w:pPr>
    <w:r w:rsidRPr="00C43451">
      <w:rPr>
        <w:rStyle w:val="PageNumber"/>
        <w:rFonts w:ascii="Arial" w:hAnsi="Arial" w:cs="Arial"/>
      </w:rPr>
      <w:fldChar w:fldCharType="begin"/>
    </w:r>
    <w:r w:rsidRPr="00C43451">
      <w:rPr>
        <w:rStyle w:val="PageNumber"/>
        <w:rFonts w:ascii="Arial" w:hAnsi="Arial" w:cs="Arial"/>
      </w:rPr>
      <w:instrText xml:space="preserve"> PAGE </w:instrText>
    </w:r>
    <w:r w:rsidRPr="00C43451">
      <w:rPr>
        <w:rStyle w:val="PageNumber"/>
        <w:rFonts w:ascii="Arial" w:hAnsi="Arial" w:cs="Arial"/>
      </w:rPr>
      <w:fldChar w:fldCharType="separate"/>
    </w:r>
    <w:r>
      <w:rPr>
        <w:rStyle w:val="PageNumber"/>
        <w:rFonts w:ascii="Arial" w:hAnsi="Arial" w:cs="Arial"/>
        <w:noProof/>
      </w:rPr>
      <w:t>15</w:t>
    </w:r>
    <w:r w:rsidRPr="00C43451">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610F8" w14:textId="77777777" w:rsidR="00A96D54" w:rsidRDefault="00A96D54" w:rsidP="00A96D54">
      <w:pPr>
        <w:spacing w:after="0" w:line="240" w:lineRule="auto"/>
      </w:pPr>
      <w:r>
        <w:separator/>
      </w:r>
    </w:p>
  </w:footnote>
  <w:footnote w:type="continuationSeparator" w:id="0">
    <w:p w14:paraId="409EF8BE" w14:textId="77777777" w:rsidR="00A96D54" w:rsidRDefault="00A96D54" w:rsidP="00A96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043F" w14:textId="77777777" w:rsidR="008B67DF" w:rsidRDefault="008B6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C7E8" w14:textId="244CD083" w:rsidR="008B67DF" w:rsidRPr="00A96D54" w:rsidRDefault="008B67DF" w:rsidP="00A96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2D275" w14:textId="77777777" w:rsidR="008B67DF" w:rsidRDefault="008B6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F0D4D"/>
    <w:multiLevelType w:val="multilevel"/>
    <w:tmpl w:val="07E407E4"/>
    <w:lvl w:ilvl="0">
      <w:start w:val="1"/>
      <w:numFmt w:val="bullet"/>
      <w:lvlText w:val=""/>
      <w:lvlJc w:val="left"/>
      <w:pPr>
        <w:tabs>
          <w:tab w:val="num" w:pos="1080"/>
        </w:tabs>
        <w:ind w:left="1080" w:hanging="360"/>
      </w:pPr>
      <w:rPr>
        <w:rFonts w:ascii="Wingdings" w:hAnsi="Wingdings" w:hint="default"/>
      </w:rPr>
    </w:lvl>
    <w:lvl w:ilvl="1">
      <w:start w:val="1"/>
      <w:numFmt w:val="decimal"/>
      <w:lvlText w:val="%1.%2"/>
      <w:lvlJc w:val="left"/>
      <w:pPr>
        <w:tabs>
          <w:tab w:val="num" w:pos="1440"/>
        </w:tabs>
        <w:ind w:left="1152" w:hanging="43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440" w:hanging="720"/>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 w15:restartNumberingAfterBreak="0">
    <w:nsid w:val="711A4C59"/>
    <w:multiLevelType w:val="hybridMultilevel"/>
    <w:tmpl w:val="55EA75C6"/>
    <w:lvl w:ilvl="0" w:tplc="BAF04392">
      <w:start w:val="1"/>
      <w:numFmt w:val="decimal"/>
      <w:lvlText w:val="Section %1."/>
      <w:lvlJc w:val="left"/>
      <w:pPr>
        <w:tabs>
          <w:tab w:val="num" w:pos="1800"/>
        </w:tabs>
        <w:ind w:left="1800" w:hanging="1800"/>
      </w:pPr>
      <w:rPr>
        <w:rFonts w:hint="default"/>
      </w:rPr>
    </w:lvl>
    <w:lvl w:ilvl="1" w:tplc="A57024D0" w:tentative="1">
      <w:start w:val="1"/>
      <w:numFmt w:val="lowerLetter"/>
      <w:lvlText w:val="%2."/>
      <w:lvlJc w:val="left"/>
      <w:pPr>
        <w:tabs>
          <w:tab w:val="num" w:pos="1080"/>
        </w:tabs>
        <w:ind w:left="1080" w:hanging="360"/>
      </w:pPr>
    </w:lvl>
    <w:lvl w:ilvl="2" w:tplc="B4F6E948" w:tentative="1">
      <w:start w:val="1"/>
      <w:numFmt w:val="lowerRoman"/>
      <w:lvlText w:val="%3."/>
      <w:lvlJc w:val="right"/>
      <w:pPr>
        <w:tabs>
          <w:tab w:val="num" w:pos="1800"/>
        </w:tabs>
        <w:ind w:left="1800" w:hanging="180"/>
      </w:pPr>
    </w:lvl>
    <w:lvl w:ilvl="3" w:tplc="2E76C91E" w:tentative="1">
      <w:start w:val="1"/>
      <w:numFmt w:val="decimal"/>
      <w:lvlText w:val="%4."/>
      <w:lvlJc w:val="left"/>
      <w:pPr>
        <w:tabs>
          <w:tab w:val="num" w:pos="2520"/>
        </w:tabs>
        <w:ind w:left="2520" w:hanging="360"/>
      </w:pPr>
    </w:lvl>
    <w:lvl w:ilvl="4" w:tplc="11DC68FC" w:tentative="1">
      <w:start w:val="1"/>
      <w:numFmt w:val="lowerLetter"/>
      <w:lvlText w:val="%5."/>
      <w:lvlJc w:val="left"/>
      <w:pPr>
        <w:tabs>
          <w:tab w:val="num" w:pos="3240"/>
        </w:tabs>
        <w:ind w:left="3240" w:hanging="360"/>
      </w:pPr>
    </w:lvl>
    <w:lvl w:ilvl="5" w:tplc="2B8C0010" w:tentative="1">
      <w:start w:val="1"/>
      <w:numFmt w:val="lowerRoman"/>
      <w:lvlText w:val="%6."/>
      <w:lvlJc w:val="right"/>
      <w:pPr>
        <w:tabs>
          <w:tab w:val="num" w:pos="3960"/>
        </w:tabs>
        <w:ind w:left="3960" w:hanging="180"/>
      </w:pPr>
    </w:lvl>
    <w:lvl w:ilvl="6" w:tplc="9EEC4D9C" w:tentative="1">
      <w:start w:val="1"/>
      <w:numFmt w:val="decimal"/>
      <w:lvlText w:val="%7."/>
      <w:lvlJc w:val="left"/>
      <w:pPr>
        <w:tabs>
          <w:tab w:val="num" w:pos="4680"/>
        </w:tabs>
        <w:ind w:left="4680" w:hanging="360"/>
      </w:pPr>
    </w:lvl>
    <w:lvl w:ilvl="7" w:tplc="AA3EB39C" w:tentative="1">
      <w:start w:val="1"/>
      <w:numFmt w:val="lowerLetter"/>
      <w:lvlText w:val="%8."/>
      <w:lvlJc w:val="left"/>
      <w:pPr>
        <w:tabs>
          <w:tab w:val="num" w:pos="5400"/>
        </w:tabs>
        <w:ind w:left="5400" w:hanging="360"/>
      </w:pPr>
    </w:lvl>
    <w:lvl w:ilvl="8" w:tplc="12B06434" w:tentative="1">
      <w:start w:val="1"/>
      <w:numFmt w:val="lowerRoman"/>
      <w:lvlText w:val="%9."/>
      <w:lvlJc w:val="right"/>
      <w:pPr>
        <w:tabs>
          <w:tab w:val="num" w:pos="6120"/>
        </w:tabs>
        <w:ind w:left="6120" w:hanging="180"/>
      </w:pPr>
    </w:lvl>
  </w:abstractNum>
  <w:abstractNum w:abstractNumId="2" w15:restartNumberingAfterBreak="0">
    <w:nsid w:val="7EFF608D"/>
    <w:multiLevelType w:val="multilevel"/>
    <w:tmpl w:val="2B407B34"/>
    <w:lvl w:ilvl="0">
      <w:start w:val="1"/>
      <w:numFmt w:val="bullet"/>
      <w:lvlText w:val=""/>
      <w:lvlJc w:val="left"/>
      <w:pPr>
        <w:tabs>
          <w:tab w:val="num" w:pos="1080"/>
        </w:tabs>
        <w:ind w:left="1080" w:hanging="360"/>
      </w:pPr>
      <w:rPr>
        <w:rFonts w:ascii="Wingdings" w:hAnsi="Wingdings" w:hint="default"/>
      </w:rPr>
    </w:lvl>
    <w:lvl w:ilvl="1">
      <w:start w:val="1"/>
      <w:numFmt w:val="decimal"/>
      <w:lvlText w:val="%1.%2"/>
      <w:lvlJc w:val="left"/>
      <w:pPr>
        <w:tabs>
          <w:tab w:val="num" w:pos="1440"/>
        </w:tabs>
        <w:ind w:left="1152" w:hanging="43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440" w:hanging="720"/>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208224707">
    <w:abstractNumId w:val="2"/>
  </w:num>
  <w:num w:numId="2" w16cid:durableId="1763379529">
    <w:abstractNumId w:val="0"/>
  </w:num>
  <w:num w:numId="3" w16cid:durableId="1049456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DF"/>
    <w:rsid w:val="00505FDA"/>
    <w:rsid w:val="005C05E1"/>
    <w:rsid w:val="00893674"/>
    <w:rsid w:val="008B67DF"/>
    <w:rsid w:val="009A0996"/>
    <w:rsid w:val="00A96D54"/>
    <w:rsid w:val="00B80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BE3C1"/>
  <w15:chartTrackingRefBased/>
  <w15:docId w15:val="{519D5DF8-139B-4114-BE3B-5849FA45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7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7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7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7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7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7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7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7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7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7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7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7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7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7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7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7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7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7DF"/>
    <w:rPr>
      <w:rFonts w:eastAsiaTheme="majorEastAsia" w:cstheme="majorBidi"/>
      <w:color w:val="272727" w:themeColor="text1" w:themeTint="D8"/>
    </w:rPr>
  </w:style>
  <w:style w:type="paragraph" w:styleId="Title">
    <w:name w:val="Title"/>
    <w:basedOn w:val="Normal"/>
    <w:next w:val="Normal"/>
    <w:link w:val="TitleChar"/>
    <w:uiPriority w:val="10"/>
    <w:qFormat/>
    <w:rsid w:val="008B6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7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7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7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7DF"/>
    <w:pPr>
      <w:spacing w:before="160"/>
      <w:jc w:val="center"/>
    </w:pPr>
    <w:rPr>
      <w:i/>
      <w:iCs/>
      <w:color w:val="404040" w:themeColor="text1" w:themeTint="BF"/>
    </w:rPr>
  </w:style>
  <w:style w:type="character" w:customStyle="1" w:styleId="QuoteChar">
    <w:name w:val="Quote Char"/>
    <w:basedOn w:val="DefaultParagraphFont"/>
    <w:link w:val="Quote"/>
    <w:uiPriority w:val="29"/>
    <w:rsid w:val="008B67DF"/>
    <w:rPr>
      <w:i/>
      <w:iCs/>
      <w:color w:val="404040" w:themeColor="text1" w:themeTint="BF"/>
    </w:rPr>
  </w:style>
  <w:style w:type="paragraph" w:styleId="ListParagraph">
    <w:name w:val="List Paragraph"/>
    <w:basedOn w:val="Normal"/>
    <w:uiPriority w:val="34"/>
    <w:qFormat/>
    <w:rsid w:val="008B67DF"/>
    <w:pPr>
      <w:ind w:left="720"/>
      <w:contextualSpacing/>
    </w:pPr>
  </w:style>
  <w:style w:type="character" w:styleId="IntenseEmphasis">
    <w:name w:val="Intense Emphasis"/>
    <w:basedOn w:val="DefaultParagraphFont"/>
    <w:uiPriority w:val="21"/>
    <w:qFormat/>
    <w:rsid w:val="008B67DF"/>
    <w:rPr>
      <w:i/>
      <w:iCs/>
      <w:color w:val="0F4761" w:themeColor="accent1" w:themeShade="BF"/>
    </w:rPr>
  </w:style>
  <w:style w:type="paragraph" w:styleId="IntenseQuote">
    <w:name w:val="Intense Quote"/>
    <w:basedOn w:val="Normal"/>
    <w:next w:val="Normal"/>
    <w:link w:val="IntenseQuoteChar"/>
    <w:uiPriority w:val="30"/>
    <w:qFormat/>
    <w:rsid w:val="008B67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7DF"/>
    <w:rPr>
      <w:i/>
      <w:iCs/>
      <w:color w:val="0F4761" w:themeColor="accent1" w:themeShade="BF"/>
    </w:rPr>
  </w:style>
  <w:style w:type="character" w:styleId="IntenseReference">
    <w:name w:val="Intense Reference"/>
    <w:basedOn w:val="DefaultParagraphFont"/>
    <w:uiPriority w:val="32"/>
    <w:qFormat/>
    <w:rsid w:val="008B67DF"/>
    <w:rPr>
      <w:b/>
      <w:bCs/>
      <w:smallCaps/>
      <w:color w:val="0F4761" w:themeColor="accent1" w:themeShade="BF"/>
      <w:spacing w:val="5"/>
    </w:rPr>
  </w:style>
  <w:style w:type="table" w:styleId="TableGrid">
    <w:name w:val="Table Grid"/>
    <w:basedOn w:val="TableNormal"/>
    <w:uiPriority w:val="59"/>
    <w:rsid w:val="008B6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B67DF"/>
    <w:pPr>
      <w:tabs>
        <w:tab w:val="center" w:pos="4513"/>
        <w:tab w:val="right" w:pos="9026"/>
      </w:tabs>
      <w:spacing w:after="0" w:line="240" w:lineRule="auto"/>
    </w:pPr>
  </w:style>
  <w:style w:type="character" w:customStyle="1" w:styleId="HeaderChar">
    <w:name w:val="Header Char"/>
    <w:basedOn w:val="DefaultParagraphFont"/>
    <w:link w:val="Header"/>
    <w:rsid w:val="008B67DF"/>
  </w:style>
  <w:style w:type="paragraph" w:styleId="Footer">
    <w:name w:val="footer"/>
    <w:basedOn w:val="Normal"/>
    <w:link w:val="FooterChar"/>
    <w:uiPriority w:val="99"/>
    <w:unhideWhenUsed/>
    <w:rsid w:val="008B6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7DF"/>
  </w:style>
  <w:style w:type="paragraph" w:customStyle="1" w:styleId="ABCSectionHeader">
    <w:name w:val="ABC Section Header"/>
    <w:basedOn w:val="Heading2"/>
    <w:autoRedefine/>
    <w:rsid w:val="008B67DF"/>
    <w:pPr>
      <w:keepLines w:val="0"/>
      <w:shd w:val="clear" w:color="auto" w:fill="FFFF00"/>
      <w:tabs>
        <w:tab w:val="num" w:pos="720"/>
      </w:tabs>
      <w:spacing w:before="240" w:after="60" w:line="240" w:lineRule="auto"/>
      <w:ind w:left="709" w:hanging="709"/>
    </w:pPr>
    <w:rPr>
      <w:rFonts w:ascii="Arial" w:eastAsia="Times New Roman" w:hAnsi="Arial" w:cs="Arial"/>
      <w:b/>
      <w:bCs/>
      <w:iCs/>
      <w:color w:val="auto"/>
      <w:kern w:val="0"/>
      <w:sz w:val="28"/>
      <w:szCs w:val="28"/>
      <w14:ligatures w14:val="none"/>
    </w:rPr>
  </w:style>
  <w:style w:type="paragraph" w:customStyle="1" w:styleId="ABCChapterHeading">
    <w:name w:val="ABC Chapter Heading"/>
    <w:basedOn w:val="Normal"/>
    <w:autoRedefine/>
    <w:rsid w:val="008B67DF"/>
    <w:pPr>
      <w:keepNext/>
      <w:spacing w:before="240" w:after="60" w:line="240" w:lineRule="auto"/>
      <w:jc w:val="center"/>
      <w:outlineLvl w:val="0"/>
    </w:pPr>
    <w:rPr>
      <w:rFonts w:ascii="Arial" w:eastAsia="Times New Roman" w:hAnsi="Arial" w:cs="Arial"/>
      <w:caps/>
      <w:noProof/>
      <w:kern w:val="32"/>
      <w:sz w:val="28"/>
      <w:szCs w:val="28"/>
      <w:lang w:eastAsia="en-GB"/>
      <w14:shadow w14:blurRad="50800" w14:dist="38100" w14:dir="2700000" w14:sx="100000" w14:sy="100000" w14:kx="0" w14:ky="0" w14:algn="tl">
        <w14:srgbClr w14:val="000000">
          <w14:alpha w14:val="60000"/>
        </w14:srgbClr>
      </w14:shadow>
      <w14:ligatures w14:val="none"/>
    </w:rPr>
  </w:style>
  <w:style w:type="paragraph" w:customStyle="1" w:styleId="ABCLevel1">
    <w:name w:val="ABC Level 1"/>
    <w:basedOn w:val="Normal"/>
    <w:rsid w:val="008B67DF"/>
    <w:pPr>
      <w:tabs>
        <w:tab w:val="num" w:pos="720"/>
      </w:tabs>
      <w:spacing w:before="240" w:after="0" w:line="240" w:lineRule="auto"/>
      <w:ind w:left="720" w:hanging="720"/>
      <w:jc w:val="both"/>
    </w:pPr>
    <w:rPr>
      <w:rFonts w:ascii="Arial" w:eastAsia="Times New Roman" w:hAnsi="Arial" w:cs="Times New Roman"/>
      <w:kern w:val="0"/>
      <w:sz w:val="20"/>
      <w14:ligatures w14:val="none"/>
    </w:rPr>
  </w:style>
  <w:style w:type="paragraph" w:styleId="NoSpacing">
    <w:name w:val="No Spacing"/>
    <w:uiPriority w:val="1"/>
    <w:qFormat/>
    <w:rsid w:val="008B67DF"/>
    <w:pPr>
      <w:spacing w:after="0" w:line="240" w:lineRule="auto"/>
    </w:pPr>
    <w:rPr>
      <w:rFonts w:ascii="Times New Roman" w:eastAsia="Times New Roman" w:hAnsi="Times New Roman" w:cs="Times New Roman"/>
      <w:kern w:val="0"/>
      <w14:ligatures w14:val="none"/>
    </w:rPr>
  </w:style>
  <w:style w:type="character" w:styleId="PageNumber">
    <w:name w:val="page number"/>
    <w:basedOn w:val="DefaultParagraphFont"/>
    <w:semiHidden/>
    <w:rsid w:val="008B6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TotalTime>
  <Pages>23</Pages>
  <Words>3421</Words>
  <Characters>19504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22880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Littlewood</dc:creator>
  <cp:keywords/>
  <dc:description/>
  <cp:lastModifiedBy>Daniel Littlewood</cp:lastModifiedBy>
  <cp:revision>2</cp:revision>
  <dcterms:created xsi:type="dcterms:W3CDTF">2025-09-25T08:54:00Z</dcterms:created>
  <dcterms:modified xsi:type="dcterms:W3CDTF">2025-09-25T11:29:00Z</dcterms:modified>
</cp:coreProperties>
</file>